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5A" w:rsidRPr="00894C5A" w:rsidRDefault="00894C5A">
      <w:pPr>
        <w:pStyle w:val="ConsPlusTitlePage"/>
      </w:pPr>
      <w:r w:rsidRPr="00894C5A">
        <w:t xml:space="preserve">Документ предоставлен </w:t>
      </w:r>
      <w:hyperlink r:id="rId4" w:history="1">
        <w:r w:rsidRPr="00894C5A">
          <w:rPr>
            <w:color w:val="0000FF"/>
          </w:rPr>
          <w:t>КонсультантПлюс</w:t>
        </w:r>
      </w:hyperlink>
      <w:r w:rsidRPr="00894C5A">
        <w:br/>
      </w:r>
    </w:p>
    <w:p w:rsidR="00894C5A" w:rsidRPr="00894C5A" w:rsidRDefault="00894C5A">
      <w:pPr>
        <w:pStyle w:val="ConsPlusNormal"/>
        <w:jc w:val="both"/>
        <w:outlineLvl w:val="0"/>
        <w:rPr>
          <w:sz w:val="20"/>
        </w:rPr>
      </w:pPr>
    </w:p>
    <w:p w:rsidR="00894C5A" w:rsidRPr="00894C5A" w:rsidRDefault="00894C5A">
      <w:pPr>
        <w:pStyle w:val="ConsPlusNormal"/>
        <w:outlineLvl w:val="0"/>
        <w:rPr>
          <w:sz w:val="20"/>
        </w:rPr>
      </w:pPr>
      <w:r w:rsidRPr="00894C5A">
        <w:rPr>
          <w:sz w:val="20"/>
        </w:rPr>
        <w:t>Зарегистрировано в Минюсте России 17 апреля 2018 г. N 50801</w:t>
      </w:r>
    </w:p>
    <w:p w:rsidR="00894C5A" w:rsidRPr="00894C5A" w:rsidRDefault="00894C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МИНИСТЕРСТВО ЗДРАВООХРАНЕНИЯ РОССИЙСКОЙ ФЕДЕРАЦИИ</w:t>
      </w:r>
    </w:p>
    <w:p w:rsidR="00894C5A" w:rsidRPr="00894C5A" w:rsidRDefault="00894C5A">
      <w:pPr>
        <w:pStyle w:val="ConsPlusTitle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ПРИКАЗ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Title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ОБ УТВЕРЖДЕНИИ ПОЛОЖЕНИЯ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ОБ ОРГАНИЗАЦИИ ОКАЗАНИЯ ПЕРВИЧНОЙ МЕДИКО-САНИТАРНОЙ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ПОМОЩИ ДЕТЯМ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94C5A" w:rsidRPr="00894C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color w:val="392C69"/>
                <w:sz w:val="20"/>
              </w:rPr>
              <w:t>КонсультантПлюс: примечание.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color w:val="392C69"/>
                <w:sz w:val="20"/>
              </w:rPr>
              <w:t xml:space="preserve">Федеральным </w:t>
            </w:r>
            <w:hyperlink r:id="rId5" w:history="1">
              <w:r w:rsidRPr="00894C5A">
                <w:rPr>
                  <w:color w:val="0000FF"/>
                  <w:sz w:val="20"/>
                </w:rPr>
                <w:t>законом</w:t>
              </w:r>
            </w:hyperlink>
            <w:r w:rsidRPr="00894C5A">
              <w:rPr>
                <w:color w:val="392C69"/>
                <w:sz w:val="20"/>
              </w:rPr>
              <w:t xml:space="preserve"> от 25.12.2018 N 489-ФЗ в Федеральный закон от 21.11.2011 N 323-ФЗ внесены изменения. Об утверждении положений об организации оказания медицинской помощи см. </w:t>
            </w:r>
            <w:hyperlink r:id="rId6" w:history="1">
              <w:r w:rsidRPr="00894C5A">
                <w:rPr>
                  <w:color w:val="0000FF"/>
                  <w:sz w:val="20"/>
                </w:rPr>
                <w:t>ст. 37</w:t>
              </w:r>
            </w:hyperlink>
            <w:r w:rsidRPr="00894C5A">
              <w:rPr>
                <w:color w:val="392C69"/>
                <w:sz w:val="20"/>
              </w:rPr>
              <w:t xml:space="preserve"> указанного Федерального закона.</w:t>
            </w:r>
          </w:p>
        </w:tc>
      </w:tr>
    </w:tbl>
    <w:p w:rsidR="00894C5A" w:rsidRPr="00894C5A" w:rsidRDefault="00894C5A">
      <w:pPr>
        <w:pStyle w:val="ConsPlusNormal"/>
        <w:spacing w:before="280"/>
        <w:ind w:firstLine="540"/>
        <w:jc w:val="both"/>
        <w:rPr>
          <w:sz w:val="20"/>
        </w:rPr>
      </w:pPr>
      <w:r w:rsidRPr="00894C5A">
        <w:rPr>
          <w:sz w:val="20"/>
        </w:rPr>
        <w:t xml:space="preserve">В соответствии со </w:t>
      </w:r>
      <w:hyperlink r:id="rId7" w:history="1">
        <w:r w:rsidRPr="00894C5A">
          <w:rPr>
            <w:color w:val="0000FF"/>
            <w:sz w:val="20"/>
          </w:rPr>
          <w:t>статьей 32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2015, N 10, ст. 1425; 2017, N 31, ст. 4765; 2018, N 1, ст. 49) приказываю: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Утвердить прилагаемое </w:t>
      </w:r>
      <w:hyperlink w:anchor="P30" w:history="1">
        <w:r w:rsidRPr="00894C5A">
          <w:rPr>
            <w:color w:val="0000FF"/>
            <w:sz w:val="20"/>
          </w:rPr>
          <w:t>Положение</w:t>
        </w:r>
      </w:hyperlink>
      <w:r w:rsidRPr="00894C5A">
        <w:rPr>
          <w:sz w:val="20"/>
        </w:rPr>
        <w:t xml:space="preserve"> об организации оказания первичной медико-санитарной помощи детям.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Министр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В.И.СКВОРЦОВА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0"/>
        <w:rPr>
          <w:sz w:val="20"/>
        </w:rPr>
      </w:pPr>
      <w:r w:rsidRPr="00894C5A">
        <w:rPr>
          <w:sz w:val="20"/>
        </w:rPr>
        <w:t>Утверждено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приказом 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0" w:name="P30"/>
      <w:bookmarkEnd w:id="0"/>
      <w:r w:rsidRPr="00894C5A">
        <w:rPr>
          <w:sz w:val="20"/>
        </w:rPr>
        <w:t>ПОЛОЖЕНИЕ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ОБ ОРГАНИЗАЦИИ ОКАЗАНИЯ ПЕРВИЧНОЙ МЕДИКО-САНИТАРНОЙ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ПОМОЩИ ДЕТЯМ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1. Настоящее Положение устанавливает правила организации оказания первичной медико-санитарной помощи детям в Российской Федерации.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Оказание первичной медико-санитарной помощи детям осуществляется медицинскими и иными организациями государственной, муниципальной и частной систем здравоохранения и индивидуальными предпринимателями, имеющими лицензию на медицинскую деятельность, полученную в порядке, установленном законодательством Российской Федерации (далее - медицинские организации).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3. 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 и санитарно-гигиеническому просвещению населения. &lt;1&gt;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 xml:space="preserve">&lt;1&gt; </w:t>
      </w:r>
      <w:hyperlink r:id="rId8" w:history="1">
        <w:r w:rsidRPr="00894C5A">
          <w:rPr>
            <w:color w:val="0000FF"/>
            <w:sz w:val="20"/>
          </w:rPr>
          <w:t>Часть 1 статья 33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4. Первичная медико-санитарная помощь детям включает: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первичную доврачебную медико-санитарную помощь;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первичную врачебную медико-санитарную помощь;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первичную специализированную медико-санитарную помощь.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5. Первичная медико-санитарная помощь детям оказывается в амбулаторных условиях и в условиях дневного стационара.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6. Организация оказания первичной медико-санитарной помощи детям в целях приближения их к месту жительства (пребывания) или обучения осуществляется по территориально-участковому принципу, предусматривающему формирование групп обслуживаемого населения по месту жительства (пребывания) или учебы (далее - участок) в определенных организациях с учетом положений </w:t>
      </w:r>
      <w:hyperlink r:id="rId9" w:history="1">
        <w:r w:rsidRPr="00894C5A">
          <w:rPr>
            <w:color w:val="0000FF"/>
            <w:sz w:val="20"/>
          </w:rPr>
          <w:t>статьи 21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7. Распределение детей по участкам осуществляется руководителями медицинских организаций, оказывающих первичную медико-санитарную помощь детям, в зависимости от условий оказания первичной медико-санитарной помощи детям в целях максимального обеспечения ее доступности и соблюдения иных прав граждан в сфере охраны здоровья.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8. Рекомендуемая численность прикрепленных детей на участке составляет 800 детей с учетом штатной численности медицинской организации и ее укомплектованности медицинскими работниками.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В районах Крайнего Севера и приравненных к ним местностях, высокогорных, пустынных, безводных и других районах (местностях) с тяжелыми климатическими условиями, с длительной сезонной изоляцией,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врачей-педиатров участковых, врачей общей практики (семейных врачей), медицинских сестер участковых, медицинских сестер врача общей практики (семейных врачей), фельдшеров в полном объеме.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9. В малочисленных населенных пунктах, в которых отсутствуют специализированные медицинские организации (их структурные подразделения), фельдшерско-акушерских пунктах первичная медико-санитарная помощь детям оказывается в офисах врачей общей практики (семейных врачей), которые осуществляют свою деятельность в соответствии с </w:t>
      </w:r>
      <w:hyperlink r:id="rId10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15 мая 2012 г. N 543н "Об утверждении Положения об организации оказания первичной медико-санитарной помощи взрослому населению" &lt;2&gt;.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&lt;2&gt; Зарегистрирован Министерством юстиции Российской Федерации 27 июня 2012 г., регистрационный N 24726, с изменениями, внесенными приказами Министерства здравоохранения Российской Федерации от 23 июня 2015 г. N 361н (зарегистрирован Министерством юстиции Российской Федерации 7 июля 2015 г., регистрационный N 37921) и от 30 сентября 2015 г. N 683н (зарегистрирован Министерством юстиции Российской Федерации 24 ноября 2015 г., регистрационный N 39822).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10. Медицинские организации, оказывающие первичную медико-санитарную помощь детям, делятся на три группы: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первая группа - поликлиники, поликлинические отделения при центральных районных больницах и районных больницах, оказывающие первичную медико-санитарную помощь детям;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вторая группа - самостоятельные детские поликлиники, поликлинические отделения в составе городских поликлиник, в том числе детских больниц и центральных районных больниц, исполняющих функции межрайонных центров;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третья группа - самостоятельные консультативно-диагностические центры для детей, а также </w:t>
      </w:r>
      <w:r w:rsidRPr="00894C5A">
        <w:rPr>
          <w:sz w:val="20"/>
        </w:rPr>
        <w:lastRenderedPageBreak/>
        <w:t>консультативно-диагностические центры и детские поликлиники (отделения) в структуре республиканских, краевых, областных, окружных, городских больниц.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11. Первичная доврачебная медико-санитарная помощь детям оказывается фельдшерами и иными медицинскими работниками со средним медицинским образованием.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12. Первичная врачебная медико-санитарная помощь детям оказывается врачами-педиатрами участковыми, врачами-педиатрами и врачами общей практики (семейными врачами).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13. Первичная специализированная медико-санитарная помощь детям оказывается врачами-специалистами, включая врачей-специалистов медицинских организаций, оказывающих медицинскую помощь.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14. Первичная специализированная медико-санитарная помощь детям организуется в соответствии с потребностью детей в ее оказании, с учетом заболеваемости и смертности, плотности населения, а также иных показателей, характеризующих здоровье детей.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Первичная специализированная медико-санитарная помощь детям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ребенка (его законного представителя) с учетом права на выражение информированного добровольного согласия на медицинское вмешательство в соответствии с </w:t>
      </w:r>
      <w:hyperlink r:id="rId11" w:history="1">
        <w:r w:rsidRPr="00894C5A">
          <w:rPr>
            <w:color w:val="0000FF"/>
            <w:sz w:val="20"/>
          </w:rPr>
          <w:t>частью 2 статьи 20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15. При наличии медицинских показаний к оказанию первичной специализированной медико-санитарной помощи врачи-педиатры, врачи-педиатры участковые, врачи общей практики (семейные врачи) или фельдшер направляют детей к врачам-специалистам медицинских организаций по специальностям, предусмотренным </w:t>
      </w:r>
      <w:hyperlink r:id="rId12" w:history="1">
        <w:r w:rsidRPr="00894C5A">
          <w:rPr>
            <w:color w:val="0000FF"/>
            <w:sz w:val="20"/>
          </w:rPr>
          <w:t>номенклатурой</w:t>
        </w:r>
      </w:hyperlink>
      <w:r w:rsidRPr="00894C5A">
        <w:rPr>
          <w:sz w:val="20"/>
        </w:rPr>
        <w:t xml:space="preserve"> специальностей специалистов, имеющих высшее медицинское и фармацевтическое образование. &lt;3&gt;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&lt;3&gt; </w:t>
      </w:r>
      <w:hyperlink r:id="rId13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 N 44926).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16. В целях оказания детям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ребенка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17. Для оказания медицинской помощи детям с острыми, хроническими заболеваниями и их обострениями возможно оказание первичной медико-санитарной помощи на дому при вызове медицинского работника родителями (законными представителями) либо по рекомендации выездных бригад скорой или неотложной медицинской помощи.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18. Первичная медико-санитарная помощь, в том числе первичная специализированная медико-санитарная помощь, детям, проживающим в населенных пунктах, расположенных на значительном удалении от медицинской организации и (или) имеющих плохую транспортную доступность с учетом климато-географических условий, а также в случаях отсутствия в медицинской организации врачей-специалистов и (или) отдельного медицинского оборудования может быть оказана с использованием мобильных медицинских бригад.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Мобильная медицинская бригада организуется в структуре медицинской организации (ее структурного подразделения), оказывающей первичную медико-санитарную помощь детям.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19. Состав мобильной медицинской бригады формируется руководителем медицинской организации из числа врачей и медицинских работников со средним медицинским образованием, исходя из цели ее </w:t>
      </w:r>
      <w:r w:rsidRPr="00894C5A">
        <w:rPr>
          <w:sz w:val="20"/>
        </w:rPr>
        <w:lastRenderedPageBreak/>
        <w:t>формирования и возложенных задач с учетом имеющихся медицинских организаций, оказывающих первичную медико-санитарную помощь, медико-географических особенностей территории обслуживания медицинской организации, ее кадрового и технического потенциала, а также потребности детей в оказании определенного профиля первичной медико-санитарной помощи.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Мобильные бригады осуществляют индивидуальную и групповую профилактику неинфекционных заболеваний, обучают население правилам оказания первой помощи.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Мобильная бригада обеспечивается транспортными средствами, оснащается медицинским оборудованием, расходными материалами, лекарственными препаратами для медицинского применения, необходимыми для оказания медицинской помощи детям, учебно-методическими пособиями и санитарно-просветительной литературой.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20. Первичная медико-санитарная помощь детям может быть оказана с применением телемедицинских технологий путем организации и проведения консультаций и (или) участия в консилиуме врачей в </w:t>
      </w:r>
      <w:hyperlink r:id="rId14" w:history="1">
        <w:r w:rsidRPr="00894C5A">
          <w:rPr>
            <w:color w:val="0000FF"/>
            <w:sz w:val="20"/>
          </w:rPr>
          <w:t>порядке</w:t>
        </w:r>
      </w:hyperlink>
      <w:r w:rsidRPr="00894C5A">
        <w:rPr>
          <w:sz w:val="20"/>
        </w:rP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технологий". &lt;4&gt;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&lt;4&gt; Зарегистрирован Министерством юстиции Российской Федерации 9 января 2018 г., регистрационный N 49577.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21. Организация оказания первичной медико-санитарной помощи детям осуществляется медицинскими организациями и их структурными подразделениями в соответствии с </w:t>
      </w:r>
      <w:hyperlink w:anchor="P96" w:history="1">
        <w:r w:rsidRPr="00894C5A">
          <w:rPr>
            <w:color w:val="0000FF"/>
            <w:sz w:val="20"/>
          </w:rPr>
          <w:t>приложениями N 1</w:t>
        </w:r>
      </w:hyperlink>
      <w:r w:rsidRPr="00894C5A">
        <w:rPr>
          <w:sz w:val="20"/>
        </w:rPr>
        <w:t xml:space="preserve"> - </w:t>
      </w:r>
      <w:hyperlink w:anchor="P2654" w:history="1">
        <w:r w:rsidRPr="00894C5A">
          <w:rPr>
            <w:color w:val="0000FF"/>
            <w:sz w:val="20"/>
          </w:rPr>
          <w:t>11</w:t>
        </w:r>
      </w:hyperlink>
      <w:r w:rsidRPr="00894C5A">
        <w:rPr>
          <w:sz w:val="20"/>
        </w:rPr>
        <w:t xml:space="preserve"> к настоящему Положению.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22. Оказание медицинской помощи несовершеннолетним, в том числе в период обучения и воспитания в образовательных организациях, осуществляется в соответствии с </w:t>
      </w:r>
      <w:hyperlink r:id="rId15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&lt;5&gt;.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&lt;5&gt; </w:t>
      </w:r>
      <w:hyperlink r:id="rId16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5 ноября 2013 г.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 (зарегистрирован Министерством юстиции Российской Федерации 17 января 2014 г., регистрационный N 31045), с изменениями, внесенными приказом Министерства здравоохранения Российской Федерации от 3 сентября 2015 г. N 613н (зарегистрирован Министерством юстиции Российской Федерации 29 октября 2015 г., регистрационный N 39538).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23. В случае если проведение медицинских манипуляций, связанных с оказанием медицинской помощи, может повлечь возникновение болевых ощущений, такие манипуляции проводятся с обезболиванием.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1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1" w:name="P96"/>
      <w:bookmarkEnd w:id="1"/>
      <w:r w:rsidRPr="00894C5A">
        <w:rPr>
          <w:sz w:val="20"/>
        </w:rPr>
        <w:t>ПРАВИЛА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ОРГАНИЗАЦИИ ДЕЯТЕЛЬНОСТИ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ВРАЧА-ПЕДИАТРА УЧАСТКОВОГО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1. Настоящие Правила устанавливают порядок организации деятельности кабинета врача-педиатра участкового.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Кабинет врача-педиатра участкового (далее - Кабинет) является структурным подразделением медицинской организации или иной организации, осуществляющей медицинскую деятельность, и создается для оказания первичной врачебной медико-санитарной помощи детям.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3.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численности обслуживаемых детей с учетом рекомендуемых штатных нормативов согласно </w:t>
      </w:r>
      <w:hyperlink w:anchor="P157" w:history="1">
        <w:r w:rsidRPr="00894C5A">
          <w:rPr>
            <w:color w:val="0000FF"/>
            <w:sz w:val="20"/>
          </w:rPr>
          <w:t>приложению N 2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4. На должность врача-педиатра участкового Кабинета назначается медицинский работник, соответствующий </w:t>
      </w:r>
      <w:hyperlink r:id="rId17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"педиатрия", без предъявления требований к стажу работы.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&lt;1&gt; </w:t>
      </w:r>
      <w:hyperlink r:id="rId18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5. Основными функциями Кабинета являются: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динамическое наблюдение за физическим и нервно-психическим развитием прикрепленных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первичного патронажа новорожденных (медицинский работник проводит первичный патронаж не менее двух раз, первое посещение осуществляет не позднее третьего дня после выписки из акушерского стационара (отделения);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проведения профилактических медицинских осмотров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профилактика инфекционных заболеваний у детей, в том числе иммунопрофилактика;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работы по охране и укреплению репродуктивного здоровья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профилактики, диагностики, лечения и медицинской реабилитации у детей в амбулаторных условиях;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при наличии медицинских показаний оказание первичной врачебной медико-санитарной помощи и первичной специализированной медико-санитарной помощи в дневном стационаре;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направление при наличии медицинских показаний детей к врачам-специалистам по специальностям, предусмотренных </w:t>
      </w:r>
      <w:hyperlink r:id="rId19" w:history="1">
        <w:r w:rsidRPr="00894C5A">
          <w:rPr>
            <w:color w:val="0000FF"/>
            <w:sz w:val="20"/>
          </w:rPr>
          <w:t>Номенклатурой</w:t>
        </w:r>
      </w:hyperlink>
      <w:r w:rsidRPr="00894C5A">
        <w:rPr>
          <w:sz w:val="20"/>
        </w:rPr>
        <w:t xml:space="preserve"> специальностей специалистов, имеющих высшее медицинское и фармацевтическое образование &lt;2&gt;;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&lt;2&gt; </w:t>
      </w:r>
      <w:hyperlink r:id="rId20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39696), с изменениями, внесенными приказом Министерства здравоохранения Российской Федерации от 11 октября 2016 г. N 771н (зарегистрирован Министерством юстиции Российской Федерации 26 декабря 2016 г., регистрационный N 44926).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направление детей при наличии медицинских показаний для оказания специализированной, в том числе высокотехнологичной, медицинской помощи в стационарных условиях;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диспансерное наблюдение за детьми с хроническими заболеваниями;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обеспечение передачи информации о детях и семьях, отнесенных к группам социального риска, в отделение медико-социальной помощи детской поликлиники, органы опеки и попечительства;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выполнения индивидуальных программ реабилитации детей-инвалидов;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оформление медицинской документации для направления детей на санаторно-курортное лечение;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оформление медицинской документации для направления детей на медико-социальную экспертизу;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оформление медицинской документации для направления детей на медицинскую реабилитацию;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профилактика и снижение заболеваемости, инвалидности и смертности детей, в том числе первого года жизни;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профилактика и раннее выявление у детей гепатита B и C, ВИЧ-инфекции и туберкулеза;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врачебного консультирования и профессиональной ориентации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санитарно-просветительной работы с детьми и их законными представителями по вопросам профилактики инфекционных и неинфекционных заболеваний;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санитарно-гигиенического воспитания и обучения детей и их родителей (законных представителей);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подготовка медицинской документации при передаче медицинского наблюдения за детьми в медицинскую организацию по достижении ими совершеннолетия;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участие в проведении анализа основных медико-статистических показателей заболеваемости, инвалидности и смертности у прикрепленных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 в </w:t>
      </w:r>
      <w:hyperlink r:id="rId21" w:history="1">
        <w:r w:rsidRPr="00894C5A">
          <w:rPr>
            <w:color w:val="0000FF"/>
            <w:sz w:val="20"/>
          </w:rPr>
          <w:t>порядке</w:t>
        </w:r>
      </w:hyperlink>
      <w:r w:rsidRPr="00894C5A">
        <w:rPr>
          <w:sz w:val="20"/>
        </w:rP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технологий"; &lt;3&gt;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&lt;3&gt; Зарегистрирован Министерством юстиции Российской Федерации 9 января 2018 г., регистрационный N 49577.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предоставление первичных данных о медицинской деятельности для информационных систем в сфере здравоохранения &lt;4&gt;.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&lt;4&gt; </w:t>
      </w:r>
      <w:hyperlink r:id="rId22" w:history="1">
        <w:r w:rsidRPr="00894C5A">
          <w:rPr>
            <w:color w:val="0000FF"/>
            <w:sz w:val="20"/>
          </w:rPr>
          <w:t>Часть 1 статьи 91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6. Оснащение Кабинета оборудованием осуществляется в соответствии со стандартом оснащения, предусмотренным </w:t>
      </w:r>
      <w:hyperlink w:anchor="P187" w:history="1">
        <w:r w:rsidRPr="00894C5A">
          <w:rPr>
            <w:color w:val="0000FF"/>
            <w:sz w:val="20"/>
          </w:rPr>
          <w:t>приложением N 3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2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2" w:name="P157"/>
      <w:bookmarkEnd w:id="2"/>
      <w:r w:rsidRPr="00894C5A">
        <w:rPr>
          <w:sz w:val="20"/>
        </w:rPr>
        <w:t>РЕКОМЕНДУЕМЫЕ ШТАТНЫЕ НОРМАТИВЫ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КАБИНЕТА ВРАЧА-ПЕДИАТРА УЧАСТКОВОГО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28"/>
        <w:gridCol w:w="4762"/>
      </w:tblGrid>
      <w:tr w:rsidR="00894C5A" w:rsidRPr="00894C5A">
        <w:tc>
          <w:tcPr>
            <w:tcW w:w="68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3628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Наименование должности</w:t>
            </w:r>
          </w:p>
        </w:tc>
        <w:tc>
          <w:tcPr>
            <w:tcW w:w="4762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Количество должностей</w:t>
            </w:r>
          </w:p>
        </w:tc>
      </w:tr>
      <w:tr w:rsidR="00894C5A" w:rsidRPr="00894C5A">
        <w:tc>
          <w:tcPr>
            <w:tcW w:w="68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3628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Врач-педиатр участковый</w:t>
            </w:r>
          </w:p>
        </w:tc>
        <w:tc>
          <w:tcPr>
            <w:tcW w:w="4762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на 800 прикрепленных к кабинету детей</w:t>
            </w:r>
          </w:p>
        </w:tc>
      </w:tr>
      <w:tr w:rsidR="00894C5A" w:rsidRPr="00894C5A">
        <w:tc>
          <w:tcPr>
            <w:tcW w:w="68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3628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Медицинская сестра участковая</w:t>
            </w:r>
          </w:p>
        </w:tc>
        <w:tc>
          <w:tcPr>
            <w:tcW w:w="4762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на 1 должность врача-педиатра участкового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Примечания: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1. Рекомендуемые штатные нормативы кабинета врача-педиатра участкового не распространяются на медицинские организации частной системы здравоохранения.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Для районов с низкой плотностью населения и ограниченной транспортной доступностью медицинских организаций количество должностей медицинских работников кабинета врача-педиатра участкового устанавливается исходя из меньшей численности детей.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3. Для организаций и территорий, подлежащих обслуживанию Федеральным медико-биологическим агентством согласно </w:t>
      </w:r>
      <w:hyperlink r:id="rId23" w:history="1">
        <w:r w:rsidRPr="00894C5A">
          <w:rPr>
            <w:color w:val="0000FF"/>
            <w:sz w:val="20"/>
          </w:rPr>
          <w:t>распоряжению</w:t>
        </w:r>
      </w:hyperlink>
      <w:r w:rsidRPr="00894C5A"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2012, N 19, ст. 2410; 2013, N 32, ст. 4312; 2014, N 9, ст. 912; N 16, ст. 1914; N 50, ст. 7159; 2015, N 21, ст. 3133; N 22, ст. 3291; N 42, ст. 5793; 2016, N 52, ст. 7668; 2017, N 18, ст. 2813), количество должностей медицинских работников кабинета врача-педиатра участкового устанавливаются вне зависимости от численности прикрепленных к кабинету детей.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3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3" w:name="P187"/>
      <w:bookmarkEnd w:id="3"/>
      <w:r w:rsidRPr="00894C5A">
        <w:rPr>
          <w:sz w:val="20"/>
        </w:rPr>
        <w:t>СТАНДАРТ ОСНАЩЕНИЯ КАБИНЕТА ВРАЧА-ПЕДИАТРА УЧАСТКОВОГО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8334"/>
      </w:tblGrid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</w:t>
            </w:r>
            <w:hyperlink w:anchor="P225" w:history="1">
              <w:r w:rsidRPr="00894C5A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Рабочее место врача с персональным компьютером и выходом в информационно-коммуникационную сеть "Интернет"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Рабочее место медицинской сестры с персональным компьютером и выходом в информационно-коммуникационную сеть "Интернет"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Термометр медицинский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Тонометр для измерения артериального давления с манжетой для детей до года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Сантиметровая лента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Пульсоксиметр портативный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Бактерицидный облучатель воздуха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Ширма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Пеленальный стол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Весы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Электронные весы для детей до года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Ростомер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Стетофонендоскоп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Шпатель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Емкость для дезинфекции инструментария и расходных материалов</w:t>
            </w:r>
          </w:p>
        </w:tc>
      </w:tr>
      <w:tr w:rsidR="00894C5A" w:rsidRPr="00894C5A">
        <w:tc>
          <w:tcPr>
            <w:tcW w:w="70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334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Емкость для сбора бытовых и медицинских отходов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4" w:name="P225"/>
      <w:bookmarkEnd w:id="4"/>
      <w:r w:rsidRPr="00894C5A">
        <w:rPr>
          <w:sz w:val="20"/>
        </w:rPr>
        <w:t>&lt;*&gt; Количество оборудования не менее 1.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4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ПРАВИЛА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ОРГАНИЗАЦИИ ДЕЯТЕЛЬНОСТИ ДЕТСКОЙ ПОЛИКЛИНИКИ (ДЕТСКОГО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ПОЛИКЛИНИЧЕСКОГО 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1. Настоящие Правила устанавливают порядок организации деятельности детской поликлиники (детского поликлинического отделения).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Детская поликлиника (далее - Поликлиника) &lt;1&gt; является самостоятельной медицинской организацией или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&lt;1&gt; Медицинские организации, оказывающие первичную медико-санитарную помощь в населенных пунктах с численностью населения свыше 20 тыс. человек, размещаются с учетом шаговой доступности, не превышающей 60 минут, в соответствии с </w:t>
      </w:r>
      <w:hyperlink r:id="rId24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потребности населения" (зарегистрирован Министерством юстиции Российской Федерации 22 марта 2016 г., регистрационный N 41485).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3. Детское поликлиническое отделение (далее - Отделение) является структурным подразделением медицинской организации или иной медицинской организации, осуществляющей медицинскую деятельность (далее - медицинская организация), и создается для оказания первичной доврачебной медико-санитарной помощи, первичной врачебной медико-санитарной помощи, первичной специализированной медико-санитарной помощи детям.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4. Структура и штатная численность Поликлиники и Отделения устанавливаются учредителем или руководителем медицинской организации, в составе которой создана Поликлиника или Отделение, исходя из объема проводимой лечебно-диагностической работы и численности обслуживаемого детского населения с учетом рекомендуемых штатных нормативов, предусмотренных </w:t>
      </w:r>
      <w:hyperlink w:anchor="P373" w:history="1">
        <w:r w:rsidRPr="00894C5A">
          <w:rPr>
            <w:color w:val="0000FF"/>
            <w:sz w:val="20"/>
          </w:rPr>
          <w:t>приложением N 5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5. Руководство Поликлиникой, являющейся самостоятельной медицинской организацией, осуществляет главный врач (начальник), а руководство Поликлиникой (Отделением), являющейся структурным подразделением медицинской организации, осуществляет заместитель руководителя (начальника) поликлиникой (Отделением).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6. На должность главного врача (начальника) Поликлиники назначается специалист, соответствующий </w:t>
      </w:r>
      <w:hyperlink r:id="rId25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&lt;2&gt; (далее - Квалификационные требования),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&lt;2&gt; </w:t>
      </w:r>
      <w:hyperlink r:id="rId26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7. На должность заведующего Отделением назначается специалист, соответствующий </w:t>
      </w:r>
      <w:hyperlink r:id="rId27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по специальности "педиатрия", имеющий стаж работы по данной специальности не менее 5 лет.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8. Основными задачами Поликлиники (Отделения) являются: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профилактика заболеваемости, смертности и инвалидности детей, пропаганда здорового образа жизни среди детей и членов их семей;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соблюдение и своевременное направление детей для организации специализированной, в том числе высокотехнологичной, медицинской помощи необходимого профиля с учетом потребности в экстренной, неотложной или плановой помощи;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соблюдение маршрутизации детей для оказания медицинской помощи с учетом профиля и тяжести заболевания;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оказание первичной (доврачебной, врачебной, специализированной) медико-санитарной помощи, в том числе в неотложной форме, детям, проживающим на территории обслуживания и (или) прикрепленным </w:t>
      </w:r>
      <w:r w:rsidRPr="00894C5A">
        <w:rPr>
          <w:sz w:val="20"/>
        </w:rPr>
        <w:lastRenderedPageBreak/>
        <w:t>на обслуживание.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9. Поликлиника (Отделение) осуществляет следующие функции: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оказание первичной медико-санитарной помощи детям в амбулаторных условиях и в условиях дневного стационара;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осуществление патронажа новорожденных и детей первого года жизни;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организация проведения неонатального скрининга новорожденным и детям первого года жизни, не прошедшим обследование на выявление врожденного гипотиреоза, фенилкетонурии, адреногенитального синдрома, муковисцидоза и галактоземии, а также проведение I этапа аудиологического скрининга новорожденным и детям первого года жизни, не прошедшим обследование на нарушение слуха в медицинских учреждениях родовспоможения, в соответствии с </w:t>
      </w:r>
      <w:hyperlink r:id="rId28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10 августа 2017 г. N 514н "О Порядке проведения профилактических медицинских осмотров несовершеннолетних"; &lt;3&gt;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&lt;3&gt; Зарегистрирован Министерством юстиции Российской Федерации 18 августа 2017 г., регистрационный N 47855.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обеспечение передачи информации о новорожденных и детях первого года жизни с подозрением на наличие нарушения слуха, выявленном при проведении I этапа аудиологического скрининга, в центр реабилитации слуха (сурдологический центр) и направление данной категории детей в центр реабилитации слуха для проведения уточняющей диагностики (II этап аудиологического скрининга);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проведение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в соответствии с </w:t>
      </w:r>
      <w:hyperlink r:id="rId29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11 апреля 2013 г. N 216н; &lt;4&gt;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&lt;4&gt; Зарегистрирован Министерством здравоохранения Российской Федерации 21 мая 2013 г., регистрационный N 28454.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проведение диспансеризации пребывающих в стационарных учреждениях детей-сирот и детей, находящихся в трудной жизненной ситуации, в соответствии с </w:t>
      </w:r>
      <w:hyperlink r:id="rId30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15 февраля 2013 г. N 72н; &lt;5&gt;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&lt;5&gt; Зарегистрирован Министерством юстиции Российской Федерации 2 апреля 2013 г., регистрационный N 27964.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проведение профилактических медицинских осмотров детей, в том числе обучающихся в образовательных организациях, с </w:t>
      </w:r>
      <w:hyperlink r:id="rId31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Министерства здравоохранения Российской Федерации от 10 августа 2017 г. N 514н;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профилактических медицинских осмотров детей, в том числе обучающихся в образовательных организациях;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3 этапа медицинской реабилитации в отделении медицинской реабилитации с использованием возможностей структурных подразделений детской поликлиники (отделение (кабинет) лечебной физкультуры, кабинета массажа, физиотерапевтическое отделение (кабинет) и другие;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рационального питания детей в возрасте до 3 лет, а также детей, обучающихся в образовательных организациях;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организация санитарно-гигиенического просвещения детей и их родителей (законных </w:t>
      </w:r>
      <w:r w:rsidRPr="00894C5A">
        <w:rPr>
          <w:sz w:val="20"/>
        </w:rPr>
        <w:lastRenderedPageBreak/>
        <w:t>представителей);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разъяснительной работы с детьми и родителями (законными представителями) по вопросам профилактики болезней детского возраста и формирования здорового образа жизни;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наблюдение за детьми, занимающимися физической культурой и спортом;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и проведение иммунопрофилактики инфекционных заболеваний у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профилактика и раннее выявление скрытых форм заболеваний, социально значимых заболеваний, в том числе гепатитов B и C, ВИЧ-инфекции, туберкулеза;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и проведение санитарно-гигиенических, санитарно-противоэпидемических и профилактических мероприятий в очагах инфекционных заболеваний;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направление при наличии медицинских показаний к врачам-специалистам для оказания первичной специализированной медико-санитарной помощи по специальностям, предусмотренным </w:t>
      </w:r>
      <w:hyperlink r:id="rId32" w:history="1">
        <w:r w:rsidRPr="00894C5A">
          <w:rPr>
            <w:color w:val="0000FF"/>
            <w:sz w:val="20"/>
          </w:rPr>
          <w:t>Номенклатурой</w:t>
        </w:r>
      </w:hyperlink>
      <w:r w:rsidRPr="00894C5A">
        <w:rPr>
          <w:sz w:val="20"/>
        </w:rPr>
        <w:t xml:space="preserve"> специальностей специалистов, имеющих высшее медицинское и фармацевтическое образование &lt;6&gt; (далее - Номенклатурой специальностей);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&lt;6&gt; </w:t>
      </w:r>
      <w:hyperlink r:id="rId33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от 7 октября 2015 г. N 700н (зарегистрирован Министерством юстиции Российской Федерации 12 ноября 2015 г., регистрационный N 39696).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направление при наличии медицинских показаний к врачам-специалистам для оказания специализированной и специализированной медицинской помощи по специальностям, предусмотренным </w:t>
      </w:r>
      <w:hyperlink r:id="rId34" w:history="1">
        <w:r w:rsidRPr="00894C5A">
          <w:rPr>
            <w:color w:val="0000FF"/>
            <w:sz w:val="20"/>
          </w:rPr>
          <w:t>Номенклатурой</w:t>
        </w:r>
      </w:hyperlink>
      <w:r w:rsidRPr="00894C5A">
        <w:rPr>
          <w:sz w:val="20"/>
        </w:rPr>
        <w:t xml:space="preserve"> специальностей;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диагностической и лечебной работы на дому;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диспансерного наблюдения за детьми с хроническими заболеваниями, детьми-инвалидами, состоящими на диспансерном учете;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работы по охране репродуктивного здоровья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выполнения индивидуальных программ по медицинской реабилитации детей-инвалидов;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экспертизы временной нетрудоспособности;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обеспечение направления детей на медико-социальную экспертизу при наличии показаний для установления инвалидности;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осуществление медико-социальной и психологической помощи детям и семьям, имеющим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медико-социальной подготовки детей к поступлению в образовательные организации;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медицинской помощи детям в образовательных организациях;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организация медицинского обеспечения детей в организациях отдыха детей и их оздоровления;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внедрение новых профилактических, диагностических и лечебных технологий в педиатрическую практику;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подготовка медицинской документации при передаче медицинского наблюдения за детьми в медицинскую организацию, оказывающую первичную медико-санитарную помощь взрослому населению, по достижении ими совершеннолетия;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анализа уровня и структуры заболеваемости детей в районе обслуживания;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проведение анализа основных медико-статистических показателей заболеваемости, инвалидности и смертности среди детей, проживающих на территории обслуживания и (или) прикрепленных на обслуживание;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предоставление первичных данных о медицинской деятельности для информационных систем в сфере здравоохранения &lt;7&gt;;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&lt;7&gt; </w:t>
      </w:r>
      <w:hyperlink r:id="rId35" w:history="1">
        <w:r w:rsidRPr="00894C5A">
          <w:rPr>
            <w:color w:val="0000FF"/>
            <w:sz w:val="20"/>
          </w:rPr>
          <w:t>Пункт 11 части 1 статьи 79</w:t>
        </w:r>
      </w:hyperlink>
      <w:r w:rsidRPr="00894C5A">
        <w:rPr>
          <w:sz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организация и проведение консультаций и (или) участие в консилиуме врачей с применением телемедицинских технологий по вопросам оказания медицинской помощи детям. &lt;8&gt;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&lt;8&gt; </w:t>
      </w:r>
      <w:hyperlink r:id="rId36" w:history="1">
        <w:r w:rsidRPr="00894C5A">
          <w:rPr>
            <w:color w:val="0000FF"/>
            <w:sz w:val="20"/>
          </w:rPr>
          <w:t>Приказ</w:t>
        </w:r>
      </w:hyperlink>
      <w:r w:rsidRPr="00894C5A">
        <w:rPr>
          <w:sz w:val="20"/>
        </w:rPr>
        <w:t xml:space="preserve"> Министерства здравоохранения Российской Федерации 30 ноября 2017 г. N 965н (зарегистрирован Министерством юстиции Российской Федерации 9 января 2018 г., регистрационный N 49577).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10. В структуре Поликлиники (Отделения) рекомендуется предусматривать: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информационно-аналитическое отделение, включающее регистратуру, картохранилище, организационно-методический кабинет (кабинет медицинской статистики);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профилактическое отделение, включающее: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здорового ребенка;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прививочный кабинет;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отделение медико-социальной помощи;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центр здоровья для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отделение организации медицинской помощи несовершеннолетним в образовательных организациях;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консультативно-диагностическое отделение, включающее: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врача-педиатра участкового;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процедурную;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детский неврологический кабинет;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врача-детского кардиолога;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врача-детского эндокринолога;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детский ревматологический кабинет, включающий процедурную для проведения противоревматической терапии, в том числе генно-инженерными биологическими препаратами;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детский кабинет инфекционных болезней;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детский акушерско-гинекологический кабинет;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врача-детского онколога;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кабинет врача-детского уролога-андролога;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врача-детского хирурга с перевязочной и манипуляционной;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врача-гастроэнтеролога;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 травматолога-ортопеда с процедурной и перевязочной;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детский офтальмологический кабинет;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офтальмологический кабинет охраны зрения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консультативно-диагностический кабинет для выявления и наблюдения детей с ретинопатией недоношенных;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оториноларингологический кабинет, включающий дополнительное оснащение оториноларингологического кабинета, оказывающего помощь больным с заболеваниями голосового аппарата;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врача-аллерголога-иммунолога с процедурной;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врача-нефролога;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рентгеновский кабинет (отделение);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ультразвуковой диагностики;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клинико-диагностическая лаборатория (КДЛ);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эндоскопический кабинет (отделение);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функциональной диагностики;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(отделение) неотложной медицинской помощи;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врача по медицинской реабилитации;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физиотерапевтический кабинет (отделение);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дефектолога (логопеда);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медицинского психолога;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(отделение) лечебной физкультуры;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кабинет массажа;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проведения консультаций и (или) участия в консилиуме врачей с применением телемедицинских технологий;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административно-хозяйственное отделение.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11. В Поликлинике (Отделении) рекомендуется предусматривать планировочные решения внутренних пространств, обеспечивающих комфортность пребывания детей, включая организацию крытой колясочной, отдельного входа для больных детей, открытой регистратуры с инфоматом, электронного табло с расписанием приема врачей, колл-центра, игровой зоны для детей, комнаты для кормления грудных детей и детей раннего возраста, системы навигации, зоны комфортного пребывания в холлах и оснащение входа автоматическими дверями.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12. Оснащение Поликлиники (Отделения) осуществляется в соответствии со стандартом оснащения, предусмотренным </w:t>
      </w:r>
      <w:hyperlink w:anchor="P563" w:history="1">
        <w:r w:rsidRPr="00894C5A">
          <w:rPr>
            <w:color w:val="0000FF"/>
            <w:sz w:val="20"/>
          </w:rPr>
          <w:t>приложением N 6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13. Работа Поликлиники (Отделения) должна организовываться по сменному графику, обеспечивающему оказание медицинской помощи в течение рабочего дня, а также предусматривать оказание медицинской помощи в неотложной форме в выходные и праздничные дни.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14. Для обеспечения своей деятельности Поликлиника (Отделение) использует возможности всех лечебно-диагностических и вспомогательных подразделений медицинской организации, структурным подразделением которого она является.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5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5" w:name="P373"/>
      <w:bookmarkEnd w:id="5"/>
      <w:r w:rsidRPr="00894C5A">
        <w:rPr>
          <w:sz w:val="20"/>
        </w:rPr>
        <w:t>РЕКОМЕНДУЕМЫЕ ШТАТНЫЕ НОРМАТИВЫ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ДЕТСКОЙ ПОЛИКЛИНИКИ (ДЕТСКОГО ПОЛИКЛИНИЧЕСКОГО ОТДЕЛЕНИЯ)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(НА 10 ТЫС. ДЕТЕЙ)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"/>
        <w:gridCol w:w="3118"/>
        <w:gridCol w:w="5272"/>
      </w:tblGrid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Наименование должности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Количество должностей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Главный врач (начальник)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Заместитель главного врача (начальника)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Заместитель главного врача (начальника) по профилактике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Заведующий отделением детской поликлиники или заведующий детским поликлиническим отделением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Врач-педиатр участковый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12,5 должностей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Врач-детский хирург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Врач-травматолог-ортопед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Врач-детский уролог-андролог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Врач-акушер-гинеколог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Врач-оториноларинголог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1,25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Врач-офтальмолог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 (для кабинета охраны зрения)</w:t>
            </w:r>
          </w:p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0,25 должности (для консультативно-диагностического кабинета для выявления и наблюдения детей с ретинопатией недоношенных)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Врач-невролог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Врач-детский кардиолог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14.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Врач-детский эндокринолог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Врач-детский онколог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0,1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Врач-аллерголог-иммунолог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клинической лабораторной диагностики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2,2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Врач-гастроэнтеролог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0,3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Врач-ревматолог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0,1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Врач-инфекционист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Врач-рентгенолог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Врач-нефролог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0,5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функциональной диагностики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ультразвуковой диагностики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Врач-педиатр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кабинета здорового ребенка;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отделения медико-социальной помощи;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4 должности на 30 коек (для обеспечения работы в две смены) - для дневного стационара;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отделения неотложной медицинской помощи;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для центра здоровья для детей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по медицинской реабилитации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Врач-физиотерапевт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Врач-эндоскопист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по лечебной физкультуре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по гигиене детей и подростков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 на 2500 обучающихся образовательных организаций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Рентгенолаборант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технолог, медицинский лабораторный техник, фельдшер-лаборант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Инструктор по лечебной физкультуре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34.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Юрисконсульт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(по требованию)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35.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Социальный работник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(по требованию)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36.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психолог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(по требованию)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37.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Логопед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(по требованию)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38.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Медицинская сестра участковая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55 должностей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39.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Младшая медицинская сестра по уходу за больными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 должности на 30 коек дневного стационара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40.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регистратор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41.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статистик</w:t>
            </w:r>
          </w:p>
        </w:tc>
        <w:tc>
          <w:tcPr>
            <w:tcW w:w="5272" w:type="dxa"/>
            <w:vAlign w:val="center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1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42.</w:t>
            </w:r>
          </w:p>
        </w:tc>
        <w:tc>
          <w:tcPr>
            <w:tcW w:w="3118" w:type="dxa"/>
            <w:vAlign w:val="center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Медицинская сестра</w:t>
            </w:r>
          </w:p>
        </w:tc>
        <w:tc>
          <w:tcPr>
            <w:tcW w:w="5272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- для обеспечения работы врача - детского хирурга;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1,5 должности - для обеспечения работы врача-травматолога-ортопеда;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- для обеспечения работы врача-детского уролога-андролога;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- для обеспечения работы врача-акушера-гинеколога;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1,25 должности - для обеспечения работы врача-оториноларинголога;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- для обеспечения работы врача-офтальмолога;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 должность - для обеспечения работы врача - офтальмолога кабинета охраны зрения детей;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0,25 должности - для обеспечения работы врача-офтальмолога консультативно-диагностического кабинета для выявления и наблюдения детей с ретинопатией недоношенных;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1,5 должности - для обеспечения работы врача - невролога;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0,5 должности - для обеспечения работы врача - детского кардиолога;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0,5 должности - для обеспечения работы врача - детского эндокринолога;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0,1 должности - для обеспечения работы врача - детского онколога;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0,5 должности - для обеспечения работы врача-аллерголога-иммунолога;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0,3 должности - для обеспечения работы врача-гастроэнтеролога;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0,1 должности - для обеспечения работы врача-ревматолога;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0,5 должности - для обеспечения работы врача-инфекциониста;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0,5 должности для обеспечения работы врача-нефролога;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рентгеновского кабинета;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кабинета функциональной диагностики;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кабинета ультразвуковой диагностики;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кабинета здорового ребенка;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центра здоровья для детей;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прививочного кабинета;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врача-педиатра отделения неотложной медицинской помощи: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отделения медицинской реабилитации;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10 должностей - для обеспечения работы </w:t>
            </w:r>
            <w:r w:rsidRPr="00894C5A">
              <w:rPr>
                <w:sz w:val="20"/>
              </w:rPr>
              <w:lastRenderedPageBreak/>
              <w:t>физиотерапевтического кабинета;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6 должностей кабинета массажа;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для обеспечения работы врача-педиатра отделения медико-социальной помощи;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на 15 коек дневного стационара;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- для обеспечения работы врача по медицинской реабилитации;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для обеспечения работы врача-педиатра центра здоровья для детей;</w:t>
            </w:r>
          </w:p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2 должности для обеспечения работы врача-эндоскописта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Примечания: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1. Рекомендуемые штатные нормативы детской поликлиники (детского поликлинического отделения) не распространяются на медицинские организации частной системы здравоохранения.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Для районов с низкой плотностью населения и ограниченной транспортной доступностью медицинских организаций количество медицинских работников детской поликлиники (детского поликлинического отделения) устанавливается исходя из меньшей численности детей.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3. Должности врача-стоматолога детского и медицинских работников со средним медицинским образованием устанавливаются в соответствии с </w:t>
      </w:r>
      <w:hyperlink r:id="rId37" w:history="1">
        <w:r w:rsidRPr="00894C5A">
          <w:rPr>
            <w:color w:val="0000FF"/>
            <w:sz w:val="20"/>
          </w:rPr>
          <w:t>приказом</w:t>
        </w:r>
      </w:hyperlink>
      <w:r w:rsidRPr="00894C5A">
        <w:rPr>
          <w:sz w:val="20"/>
        </w:rPr>
        <w:t xml:space="preserve"> Министерством здравоохранения Российской Федерации от 30 ноября 2012 г. N 910н "Об утверждении Порядка оказания медицинской помощи детям со стоматологическими заболеваниями" (зарегистрирован Министерством юстиции Российской Федерации 20 декабря 2012 г., регистрационный N 26214), с изменениями, внесенными приказами Министерства здравоохранения Российской Федерации от 17 июля 2013 г. N 469н (зарегистрирован Министерством юстиции Российской Федерации 7 августа 2013 г., регистрационный N 29284) и от 19 августа 2014 г. N 456н (зарегистрирован Министерством юстиции Российской Федерации 17 сентября 2014 г., регистрационный N 34072), от 3 августа 2015 г. N 513н (зарегистрирован Министерством юстиции Российской Федерации 14 августа 2015 г., регистрационный N 38530).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4. Для организаций и территорий, подлежащих обслуживанию Федеральным медико-биологическим агентством согласно </w:t>
      </w:r>
      <w:hyperlink r:id="rId38" w:history="1">
        <w:r w:rsidRPr="00894C5A">
          <w:rPr>
            <w:color w:val="0000FF"/>
            <w:sz w:val="20"/>
          </w:rPr>
          <w:t>распоряжению</w:t>
        </w:r>
      </w:hyperlink>
      <w:r w:rsidRPr="00894C5A">
        <w:rPr>
          <w:sz w:val="20"/>
        </w:rP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2012, N 19, ст. 2410; 2013, N 32, ст. 4312; 2014, N 9, ст. 912; N 16, ст. 1914; N 50, ст. 7159; 2015, N 21, ст. 3133; N 22, ст. 3291; N 42, ст. 5793; 2016, N 52, ст. 7668; 2017, N 18, ст. 2813) количество штатных единиц врачей-специалистов и медицинских работников со средним медицинским образованием устанавливается вне зависимости от численности прикрепленных детей.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5. В детской поликлинике (детском поликлиническом отделении), имеющей в своем составе дневной стационар, в связи с увеличением объема работы диагностических, лечебных, реабилитационных и вспомогательных подразделений предусматриваются дополнительные должности врачей и медицинских работников со средним медицинским образованием.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6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6" w:name="P563"/>
      <w:bookmarkEnd w:id="6"/>
      <w:r w:rsidRPr="00894C5A">
        <w:rPr>
          <w:sz w:val="20"/>
        </w:rPr>
        <w:t>СТАНДАРТ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ОСНАЩЕНИЯ ДЕТСКОЙ ПОЛИКЛИНИКИ (ДЕТСКОГО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lastRenderedPageBreak/>
        <w:t xml:space="preserve">ПОЛИКЛИНИЧЕСКОГО ОТДЕЛЕНИЯ) </w:t>
      </w:r>
      <w:hyperlink w:anchor="P2384" w:history="1">
        <w:r w:rsidRPr="00894C5A">
          <w:rPr>
            <w:color w:val="0000FF"/>
            <w:sz w:val="20"/>
          </w:rPr>
          <w:t>&lt;*&gt;</w:t>
        </w:r>
      </w:hyperlink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1. Информационно-аналитическое отделение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1.1. Стандарт оснащения организационно-методического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кабинета (кабинет медицинской статистики)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медицинского статистика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2. Профилактическое отделение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2.1. Стандарт оснащения кабинета здорового ребенка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Пособия для оценки психофизического развития ребенка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массажный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оборудования для наглядной пропаганды здорового образа жизни и навыков ухода за ребенком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дезинфицирующих средств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2.2. Стандарт оснащения прививочного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препаратов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медицинского инструментария, стерильных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Медицинский стол с маркировкой по видам прививок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Термоконтейнер или сумка-холодильник с набором хладоэлементов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Шприцы одноразовые емкостью 1, 2, 5, 10 мл с набором игл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Стерильный материал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Пинцет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Ножницы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Резиновый жгут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Почкообразный лоток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с дезинфицирующим раствором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Лейкопластырь, полотенца, пеленки, простыни, одноразовые перчатки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2.3. Стандарт оснащения отделения медико-социальной помощи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Рабочее место врача-педиатра с персональным компьютером и выходом в информационно-</w:t>
            </w:r>
            <w:r w:rsidRPr="00894C5A">
              <w:rPr>
                <w:sz w:val="20"/>
              </w:rPr>
              <w:lastRenderedPageBreak/>
              <w:t xml:space="preserve">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2.4. Стандарт оснащения центра здоровья для детей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Аппаратно-программный комплекс для скрининг-оценки уровня психофизиологического и соматического здоровья, функциональных и адаптивных резервов организма с комплектом оборудования для измерения параметров физического развития, в состав которого входят: персональный компьютер (по числу рабочих мест); программное обеспечение Комплекса (за исключением операционных и офисных систем); комплект оборудования для измерения параметров физического развития (ростомер, весы напольные, динамометр); компьютерный электрокардиограф в комплекте с электродами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комплексной детальной оценки функций дыхательной системы (спирометр компьютеризированный)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Биоимпедансметр для анализа внутренних сред организма (процентное соотношение воды, мышечной и жировой ткани)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Портативная система контроля уровня глюкозы многопользовательская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Анализатор для определения токсических веществ в биологических средах организма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Анализатор котинина и других биологических маркеров в моче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Анализатор окиси углерода выдыхаемого воздуха с определением карбоксигемоглобина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гигиениста стоматологического, в состав которого входит: установка стоматологическая универсальная с ультразвуковым скалером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оборудования для наглядной пропаганды здорового образа жизни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Стерильный материал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lastRenderedPageBreak/>
        <w:t>2.5. Стандарт оснащения отделения организации медицинской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помощи несовершеннолетним в образовательных организациях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3. Консультативно-диагностическое отделение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3.1. Стандарт оснащения кабинета врача-педиатра участкового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участковой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lastRenderedPageBreak/>
        <w:t>3.2. Стандарт оснащения процедурной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Мешок Амбу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Светильник бестеневой медицинский передвижной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Лейкопластырь, полотенца, пеленки, простыни, одноразовые перчатки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препаратов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Дефибриллятор внешний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медицинского инструментария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- непрокалываемый контейнер с крышкой для дезинфекции отработанных шприцев, тампонов, использованных вакцин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Шприцы одноразовые емкостью 1, 2, 5, 10 мл с набором игл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Стерильный материал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Пинцет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Ножницы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Резиновый жгут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Грелка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Пузырь для льда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Почкообразный лоток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с дезинфицирующим раствором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</w:t>
            </w:r>
            <w:r w:rsidRPr="00894C5A">
              <w:rPr>
                <w:sz w:val="20"/>
              </w:rPr>
              <w:lastRenderedPageBreak/>
              <w:t xml:space="preserve">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воздуховодов для искусственного дыхания "рот в рот"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Носилки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Травматологическая укладка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Зонд желудочный разных размеров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3.3. Стандарт оснащения детского неврологического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Сантиметровая лента</w:t>
            </w:r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Камертон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Неврологический молоточек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Фонарик диагностический с элементом питания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3.4. Стандарт оснащения кабинета врача-детского кардиолога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3.5. Стандарт оснащения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врача - детского эндокринолога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Портативная система контроля уровня глюкозы многопользовательская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Тест-полоски к портативной системе контроля уровня глюкозы в крови многопользовательской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Орхидометр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3.6. Стандарт оснащения 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ревматологического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Медицинский термометр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4"/>
        <w:rPr>
          <w:sz w:val="20"/>
        </w:rPr>
      </w:pPr>
      <w:r w:rsidRPr="00894C5A">
        <w:rPr>
          <w:sz w:val="20"/>
        </w:rPr>
        <w:t>3.6.1. Стандарт оснащения процедурной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детского ревматологического кабинета для проведения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противоревматической терапии, в том числе генно-инженерными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биологическими препаратами (подкожное и внутримышечное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введение лекарственных средств)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для медикаментов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медицинских инструментов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средств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Мешок Амбу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Емкости для обработки использованных инструментов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3.7. Стандарт оснащения детского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инфекционных болезней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Фонарь (лампа) для осмотра полости рта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3.8. Стандарт оснащения 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акушерско-гинекологического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Рабочее место медицинской сестры с персональным компьютером и выходом в информационно-</w:t>
            </w:r>
            <w:r w:rsidRPr="00894C5A">
              <w:rPr>
                <w:sz w:val="20"/>
              </w:rPr>
              <w:lastRenderedPageBreak/>
              <w:t xml:space="preserve">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Светильник бестеневой медицинский передвижной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Кресло гинекологическое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Источник холодного света и волоконнооптическии световод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Стетоскоп акушерский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Тазомер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Кольпоскоп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Стерильные детские вагиноскопы диаметром 8, 9 1/2, 11, 13 мм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гинекологических инструментов: влагалищные зеркала по Симпсу детские N N 1, 2, 3, 4 и зеркала-подъемники (влагалищные по Отту N N 1, 2, 3 и желобоватые детские N N 1, 2, 3); влагалищные зеркала по Куско с кремальерой детские N N 1, 2, 3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Корнцанги детские изогнутые 228 мм повышенной стойкости, корнцанги детские прямые, желобоватые зонды, ложки гинекологические двухсторонние Фолькмана, гинекологический пинцет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Одноразовые палочки или щеточки для взятия мазков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Зонд маточный с делениями, двусторонний пуговчатый зонд, пуговчатый зонд с ушком, ножницы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Стерильные резиновые уретральные катетеры N 1 и 2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хранения стекол с мазками и их доставки в лабораторию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Пенал для переноса материала в лабораторию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Манипуляционный стол для хранения стерильных инструментов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Контейнеры для хранения стерильных инструментов и материала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дезинфицирующих средств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3.9. Стандарт оснащения кабинета врача - детского онколога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1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Фонарь (лампа) для осмотра полости рта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3.10. Стандарт оснащения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врача - детского уролога-андролога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Рабочее место врача с персональным компьютером и выходом в информационно-</w:t>
            </w:r>
            <w:r w:rsidRPr="00894C5A">
              <w:rPr>
                <w:sz w:val="20"/>
              </w:rPr>
              <w:lastRenderedPageBreak/>
              <w:t xml:space="preserve">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Кресло урологическое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Цистоскоп смотровой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Источник света для эндоскопической аппаратуры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Орхидометр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уретральных бужей (жестких)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уретральных бужей (мягких)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перевязочный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инструментальный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манипуляционный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Контейнеры для хранения стерильных инструментов и материала (биксы)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Светильник бестеневой медицинский передвижной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Урофлоуметр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lastRenderedPageBreak/>
        <w:t>3.11. Стандарт оснащения кабинета врача - детского хирурга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с перевязочной и манипуляционной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препаратов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лазерный для резекции и коагуляции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Мешок Амбу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Аспиратор хирургический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Электрохирургический прибор для рассечения тканей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Контейнер для хранения стерильных инструментов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операционный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перевязочный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Столик инструментальный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Столик манипуляционный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Малый хирургический набор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Стерилизатор для медицинских инструментов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Сухожаровой шкаф для стерилизации медицинских инструментов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Светильник бестеневой медицинский передвижной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1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Сейф для хранения лекарственных препаратов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Лампа лучистого тепла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для лечения переломов ключицы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для фиксации кисти и пальцев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проволочная для верхних и нижних конечностей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транспортная для нижних конечностей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Головодержатель (воротник Шанца)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Переносной набор для реанимации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Медицинский термометр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3.12. Стандарт оснащения кабинета врача-гастроэнтеролога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3.13. Стандарт оснащения кабинета врача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травматолога-ортопеда с процедурной и перевязочной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Угломер складной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транспортная для нижних конечностей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проволочная для верхних и нижних конечностей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для фиксации кисти и пальцев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Шина для лечения переломов ключицы у детей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подпяточников 2 мм, 5 мм, 1 см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Гипсовый стол и инструменты для снятия и наложения гипса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3.14. Стандарт оснащения 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офтальмологического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пробных линз с пробными оправами и принадлежностями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проектор знаков с принадлежностями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рефкератометр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Таблицы для определения цветоощущения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Щелевая лампа с принадлежностями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Электрический офтальмоскоп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Офтальмоскоп зеркальный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измерения внутриглазного давления автоматический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Диагностическая офтальмологическая универсальная трехзеркальная линза для офтальмоскопии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Бинокулярный офтальмоскоп для обратной офтальмоскопии с налобной фиксацией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диагностических офтальмологических линз для непрямой офтальмоскопии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периметр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Цветотест четырехточечный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скиаскопических линеек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Гониоскоп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Диоптриметр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Экзофтальмометр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Тест-полоски для определения количества слезной жидкости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Векорасширитель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Векорасширители для новорожденных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Векоподъемник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Пинцет офтальмологический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Копье хирургическое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магнитов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для промывания слезных путей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для снятия швов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Скальпель микрохирургический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Ножницы микрохирургические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медицинских инструментов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инструментальный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средств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Цифровая широкоугольная ретинальная камера (с линзой 130°)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Оптический когерентный томограф для сканирования переднего и заднего отделов глаза (ОКТ) с функцией ангиографии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Комплекс для электрофизиологических исследований (электроретинограф)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Прибор для ультразвукового сканирования с датчиком для ультразвуковой биометрии для офтальмологии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3.15. Стандарт оснащения офтальмологического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охраны зрения детей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рефкератометр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Щелевая лампа с принадлежностями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Монобиноскоп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проектор знаков с принадлежностями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диагностических офтальмологических линз для непрямой офтальмоскопии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Диоптриметр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пробных линз с пробными оправами и принадлежностями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Цветотест четырехточечный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скиаскопических линеек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Электрический офтальмоскоп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Офтальмоскоп зеркальный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Офтальмомиотренажер-релаксатор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Устройство для тренировок аккомодации в комплекте с линзой и компьютерной программой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призм для диплоптического лечения косоглазия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Синоптофор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лазерный для стимуляции цилиарной мышцы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вакуумного массажа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лазерный для лечения амблиопии (спекл-структура)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диплоптического лечения косоглазия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Набор компьютерных программ (плеоптика, ортоптика)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медицинских инструментов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средств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инструментальный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3.16. Стандарт оснащения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консультативно-диагностического кабинета для выявления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и наблюдения детей с ретинопатией недоношенных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Электрический офтальмоскоп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Офтальмоскоп зеркальный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скиаскопических линеек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рефкератометр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Бинокулярный офтальмоскоп для обратной офтальмоскопии с налобной фиксацией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Щелевая лампа с принадлежностями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Цифровая широкоугольная ретинальная камера (с линзой 130°)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диагностических офтальмологических линз для непрямой офтальмоскопии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Векорасширитель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Векорасширители для новорожденных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склеральных крючков для новорожденных детей (депрессор)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столик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Столик (матрасик) для осмотра новорожденных с подогревом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инструментальный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средств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медицинской документации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3.17. Стандарт оснащения оториноларингологического кабинета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ЛОР-комбайн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электрохирургический высокочастотной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Осветитель налобный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инструментов для диагностики и хирургии в оториноларингологии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Лупа бинокулярная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Отоскоп, оториноскоп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Баллон для продувания ушей с запасными оливами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Риноларингофиброскоп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Аудиометр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90" w:history="1">
              <w:r w:rsidRPr="00894C5A">
                <w:rPr>
                  <w:color w:val="0000FF"/>
                  <w:sz w:val="20"/>
                </w:rPr>
                <w:t>&lt;5&gt;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Аудиометр импедансный, импедансметр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90" w:history="1">
              <w:r w:rsidRPr="00894C5A">
                <w:rPr>
                  <w:color w:val="0000FF"/>
                  <w:sz w:val="20"/>
                </w:rPr>
                <w:t>&lt;5&gt;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Прибор для регистрации отоакустической эмиссии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камертонов медицинских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инструментов для удаления инородных тел ЛОР-органов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инструментов для осмотра ЛОР-органов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Кресло вращающееся (Барани)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для трахеотомии с трахеостомическими трубками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4"/>
        <w:rPr>
          <w:sz w:val="20"/>
        </w:rPr>
      </w:pPr>
      <w:r w:rsidRPr="00894C5A">
        <w:rPr>
          <w:sz w:val="20"/>
        </w:rPr>
        <w:t>3.17.1. Стандарт дополнительного оснащения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оториноларингологического кабинета, оказывающего помощь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больным с заболеваниями голосового аппарата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Ларингофарингоскоп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Компьютерная система диагностики голоса и речи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Секундомер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Пианино (электронное пианино)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Ларингостробоскоп (стробоскоп) электронный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Шумоинтегратор (измеритель шумов и вибраций)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нервно-мышечной электрофониатрической стимуляции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3.18. Стандарт оснащения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врача-аллерголога-иммунолога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Пикфлоуметр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Спирометр автономный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Спейсер (с детской маской)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4"/>
        <w:rPr>
          <w:sz w:val="20"/>
        </w:rPr>
      </w:pPr>
      <w:r w:rsidRPr="00894C5A">
        <w:rPr>
          <w:sz w:val="20"/>
        </w:rPr>
        <w:t>3.18.1. Стандарт оснащения процедурной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врача-аллерголога-иммунолога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для приготовления разведений аллергенов и проведения аллерген-специфической иммунотерапии, оснащенный вытяжным оборудованием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Стол для проведения кожных диагностических тестов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Аллергены для диагностики и лечения, разводящая жидкость для аллергенов, тест-контрольная жидкость, раствор гистамина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искусственной вентиляции легких (портативный)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Небулайзер (ингалятор компрессионный)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3.19. Стандарт оснащения кабинета врача-нефролога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оснащения (оборудования)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и напольные весы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для детей до одного года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3.20. Стандарт оснащения рентгеновского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кабинета (отделения)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рабочей станцией для просмотра изображений, с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рентгенолаборанта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рентгеновский диагностический цифровой для рентгенографии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Комплекс рентгеновский диагностический стационарный цифровой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Рентгеновский компьютерный томограф от 16 до 64 срезов включительно с принадлежностями, с автоматическим устройством для введения контрастного вещества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Магнитно-резонансный томограф 1.5Т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Принтер для печати медицинских изображений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рентгеновский стоматологический панорамного типа с цефалостатом (ортопантомограф)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91" w:history="1">
              <w:r w:rsidRPr="00894C5A">
                <w:rPr>
                  <w:color w:val="0000FF"/>
                  <w:sz w:val="20"/>
                </w:rPr>
                <w:t>&lt;6&gt;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Стеллаж для хранения рентгеновских снимков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средств индивидуальной защиты пациентов и персонала от ионизирующего излучения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для хранения рентгеновских принадлежностей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Устройство для приготовления рентгеноконтрастной взвеси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3.21. Стандарт оснащения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ультразвуковой диагностики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Ультразвуковой аппарат диагностический портативный переносной с 3-мя датчиками: конвексный, линейный, фазированный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Ультразвуковой аппарат диагностический портативный переносной с 4-мя датчиками: конвексный, линейный, фазированный, микроконвексный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Ультразвуковой аппарат диагностический универсальный стационарный с 4-мя датчиками: конвексный, микроконвексный, линейный, фазированный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Ультразвуковой аппарат диагностический универсальный стационарный с 6-ю датчиками: конвексный, микроконвексный, линейный, фазированный, внутриполостной, чреспищеводный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3.22. Стандарт оснащения клинико-диагностической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лаборатории (КДЛ)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Аквадистиллятор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Анализатор биохимический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Анализатор фотометрический иммуноферментный (фотометр)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встряхивания колб и пробирок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Весы лабораторные электронные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Дозатор лабораторный (комплект)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Микроскоп бинокулярный с иммерсией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Микроскоп биологический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ультразвуковой очистки инструментов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подсчета лейкоцитарной формулы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Термостат водяной или жидкостный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Термостат воздушный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Термостат для планшетов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Установка электрохимическая для получения моющего, дезинфицирующего и стерилизующего растворов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Установка для очистки и обеззараживания аэрозольная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Центрифуга настольная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Портативная система контроля уровня глюкозы многопользовательская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Экспресс-анализатор мочи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анализатор клеток крови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Автоматический анализатор осадка мочи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Гемокоагулометр автоматический многоканальный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Автоматическое устройство для промывки планшетов и микропланшетов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определения гликозилированного гемоглобина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определения СОЭ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для хранения реагентов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для хранения биоматериала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3.23. Стандарт оснащения эндоскопического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кабинета (отделения)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Машина для мойки и дезинфекции жестких и гибких эндоскопов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Бронхофиброскоп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Гастродуоденоскоп (диаметр 4 мм, 5,5 мм, 7 мм)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Видеоскопическая стойка (для фибробронхоскопа, фиброколоноскопа, фиброгастоскопа)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Фиброскоп для исследования желудочно-кишечного тракта детский с принадлежностями, включая колоноскопию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Кресло эндоскопическое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Ларингоскоп операционный волоконно-оптический (универсальный)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Негатоскоп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Облучатель бактерицидный (лампа)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Оборудование для дезинфекции, предстерилизационой очистки и стерилизации гибких эндоскопов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Оборудование моечное стерилизационное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Светильник медицинский передвижной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Сигмоидоскоп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Стерилизатор паровой (автоклав)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Отсасыватель хирургический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3"/>
        <w:rPr>
          <w:sz w:val="20"/>
        </w:rPr>
      </w:pPr>
      <w:r w:rsidRPr="00894C5A">
        <w:rPr>
          <w:sz w:val="20"/>
        </w:rPr>
        <w:t>3.24. Стандарт оснащения кабинета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функциональной диагностики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Рабочая станция для комбинированного ЭКГ и АД мониторирования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Компьютеризированная система для электроэнцефалографии с синхронным видеомониторированием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Прибор для исследования функции внешнего дыхания у детей и проведения медикаментозных тестов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Система проведения стресс-теста с нагрузкой и мониторированием показателей сердечного ритма и артериального давления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Дефибриллятор внешний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92" w:history="1">
              <w:r w:rsidRPr="00894C5A">
                <w:rPr>
                  <w:color w:val="0000FF"/>
                  <w:sz w:val="20"/>
                </w:rPr>
                <w:t>&lt;7&gt;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Система холтеровского электрокардиологического мониторирования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Электрокардиограф 12-канальный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Шкаф для хранения лекарственных средств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Система мониторирования артериального давления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4. Стандарт оснащения кабинета (отделения) неотложной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медицинской помощи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Весы медицинские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Электронные весы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Ростомер для детей до года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Шпатель одноразовый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Посиндромная укладка медикаментов и перевязочных материалов для оказания неотложной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 xml:space="preserve">Фонарик диагностический с элементом питания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Мешок Амбу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Портативная система контроля уровня глюкозы многопользовательская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Аспиратор электрический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катетеров аспирационных для детей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Зонды желудочные разных размеров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Катетер уретральный детский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Небулайзер компрессорный с комплектом масок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канюль (катетеров) одноразовых внутренних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Резиновый жгут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Лейкопластырь, полотенца, пеленки, простыни, одноразовые перчатки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Шприцы одноразовые емкостью 1, 2, 5, 10 мл с набором игл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Стерильный материал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Пинцет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Ножницы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Грелка медицинская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Пузырь для льда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Почкообразный лоток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с дезинфицирующим раствором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воздуховодов для искусственного дыхания "рот в рот"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Носилки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Травматологическая укладка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40.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Холодильник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Укладка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УЗ аппарат диагностический портативный переносной 4-мя датчиками: конвексный, линейный, фазированный, микроконвексный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5. Стандарт оснащения кабинета врача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 медицинской реабилитации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Кушетка медицинская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Пеленальный стол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Секундомер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Пульсоксиметр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Гониометр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Динамометр кистевой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Динамометр реверсивный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Термометр медицинский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Сантиметровая лента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Ширма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Стетофонендоскоп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6. Стандарт оснащения физиотерапевтического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кабинета (отделения)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медицинской сестры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высокочастотной магнитотерапии (индуктотермии)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гальванизации и электрофореза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ультратонотерапии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дарсонвализации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низкочастотной магнитотерапии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лечения поляризованным светом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кислородных коктейлей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лечения интерференционными токами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мезодиэнцефальной модуляции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микроволновой СВЧ-терапии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УВЧ-терапии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магнитолазерной 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динамической чрескожной электронейростимуляции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ультразвуковой терапевтический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лечения диадинамическими токами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Аэрофитогенератор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Ванна бальнеологическая (рекомендуемая)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Ванна сухая углекислая (рекомендуемая)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Галоингалятор индивидуальный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вибротерапии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Тонометр для измерения артериального давления с манжетами для детей разного возраста, стандартный размер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амплипульстерапии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Матрац для вибрационного массажа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коротковолнового ультрафиолетового облучения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Облучатель ультрафиолетовый интегральный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Парафинонагреватель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Галокамера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31.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Небулайзер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Установка для проведения жемчужных ванн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Термостат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Аппарат для импульсной высокоинтенсивной магнитотерапии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7. Стандарт оснащения кабинета логопеда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4" w:history="1">
              <w:r w:rsidRPr="00894C5A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логопеда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детской мебели (стол, стул)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Видеокамера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Метроном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Зеркало настенное (0,75 x 0,5 м)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Детские настольные зеркала (9 x 12 см)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логопедических шпателей и зондов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Наглядно-дидактический материал (наборы специальных таблиц, текстов, обучающих игр, наборы игрушек, раздаточный материал)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дезинфекции инструментария и расходных материалов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8. Стандарт оснащения кабинета медицинского психолога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медицинского психолога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Кресло мягкое с высокой спинкой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Кресло функциональное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детской мебели (стол, стул)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Диктофон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Наглядно-дидактический материал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9. Стандарт оснащения кабинета (отделения)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лечебной физкультуры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Наименование оборудования (оснащения)</w:t>
            </w:r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врача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Рабочее место инструктора по ЛФК с персональным компьютером и выходом в информационно-коммуникационную сеть "Интернет"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для кинезотерапии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Мат напольный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Комплект мягких модулей для зала лечебной физкультуры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Гимнастические скамейки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Сухой бассейн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Шведская стенка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Тренажеры для механотерапии для верхней конечности (рекомендуемые)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Тренажеры для механотерапии нижних конечностей (рекомендуемые)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9" w:history="1">
              <w:r w:rsidRPr="00894C5A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Степпер (рекомендуемые)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Велотренажер для механотерапии (рекомендуемые)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Оборудование для лечебной физкультуры (набор мячей разного размера, гимнастические палки, балансировочный диск (дорожка), кольца и т.п.)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Настенное зеркало (не менее 2 x 1,5 м)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Часы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Секундомер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Гимнастические коврики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Шкаф (стеллаж) для инвентаря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outlineLvl w:val="2"/>
        <w:rPr>
          <w:sz w:val="20"/>
        </w:rPr>
      </w:pPr>
      <w:r w:rsidRPr="00894C5A">
        <w:rPr>
          <w:sz w:val="20"/>
        </w:rPr>
        <w:t>10. Стандарт оснащения кабинета массажа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447"/>
      </w:tblGrid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385" w:history="1">
              <w:r w:rsidRPr="00894C5A"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Стол массажный с регулируемой высотой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Стул с регулируемой высотой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Часы настенные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4.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Набор валиков для укладки пациента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Емкость для сбора бытовых и медицинских отходов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  <w:tr w:rsidR="00894C5A" w:rsidRPr="00894C5A">
        <w:tc>
          <w:tcPr>
            <w:tcW w:w="62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447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 xml:space="preserve">Бактерицидный облучатель воздуха рециркуляторного типа </w:t>
            </w:r>
            <w:hyperlink w:anchor="P2386" w:history="1">
              <w:r w:rsidRPr="00894C5A">
                <w:rPr>
                  <w:color w:val="0000FF"/>
                  <w:sz w:val="20"/>
                </w:rPr>
                <w:t>&lt;1&gt;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7" w:history="1">
              <w:r w:rsidRPr="00894C5A">
                <w:rPr>
                  <w:color w:val="0000FF"/>
                  <w:sz w:val="20"/>
                </w:rPr>
                <w:t>&lt;2&gt;</w:t>
              </w:r>
            </w:hyperlink>
            <w:r w:rsidRPr="00894C5A">
              <w:rPr>
                <w:sz w:val="20"/>
              </w:rPr>
              <w:t xml:space="preserve">, </w:t>
            </w:r>
            <w:hyperlink w:anchor="P2388" w:history="1">
              <w:r w:rsidRPr="00894C5A">
                <w:rPr>
                  <w:color w:val="0000FF"/>
                  <w:sz w:val="20"/>
                </w:rPr>
                <w:t>&lt;3&gt;</w:t>
              </w:r>
            </w:hyperlink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7" w:name="P2384"/>
      <w:bookmarkEnd w:id="7"/>
      <w:r w:rsidRPr="00894C5A">
        <w:rPr>
          <w:sz w:val="20"/>
        </w:rPr>
        <w:t xml:space="preserve">&lt;*&gt; Количество оборудования определяется исходя из необходимости соблюдения сроков ожидания медицинской помощи, установленных </w:t>
      </w:r>
      <w:hyperlink r:id="rId39" w:history="1">
        <w:r w:rsidRPr="00894C5A">
          <w:rPr>
            <w:color w:val="0000FF"/>
            <w:sz w:val="20"/>
          </w:rPr>
          <w:t>программой</w:t>
        </w:r>
      </w:hyperlink>
      <w:r w:rsidRPr="00894C5A">
        <w:rPr>
          <w:sz w:val="20"/>
        </w:rPr>
        <w:t xml:space="preserve"> государственных гарантий бесплатного оказания гражданам медицинской помощи на 2018 год и на плановый период 2019 и 2020 годов, утвержденной постановлением Правительства Российской Федерации от 08.12.2017 N 1492 (Собрание законодательства Российской Федерации, 2017, N 51, ст. 7806), и с учетом среднероссийского показателя нагрузки на ультразвуковой прибор (12,6 исследований), МРТ (10,5 исследований), КТ (12,9 исследований).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8" w:name="P2385"/>
      <w:bookmarkEnd w:id="8"/>
      <w:r w:rsidRPr="00894C5A">
        <w:rPr>
          <w:sz w:val="20"/>
        </w:rPr>
        <w:t>&lt;**&gt; Количество оборудования не менее 1.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9" w:name="P2386"/>
      <w:bookmarkEnd w:id="9"/>
      <w:r w:rsidRPr="00894C5A">
        <w:rPr>
          <w:sz w:val="20"/>
        </w:rPr>
        <w:t>&lt;1&gt; Для медицинских организаций первой группы.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0" w:name="P2387"/>
      <w:bookmarkEnd w:id="10"/>
      <w:r w:rsidRPr="00894C5A">
        <w:rPr>
          <w:sz w:val="20"/>
        </w:rPr>
        <w:t>&lt;2&gt; Для медицинских организаций второй группы.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1" w:name="P2388"/>
      <w:bookmarkEnd w:id="11"/>
      <w:r w:rsidRPr="00894C5A">
        <w:rPr>
          <w:sz w:val="20"/>
        </w:rPr>
        <w:t>&lt;3&gt; Для медицинских организаций третьей группы.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2" w:name="P2389"/>
      <w:bookmarkEnd w:id="12"/>
      <w:r w:rsidRPr="00894C5A">
        <w:rPr>
          <w:sz w:val="20"/>
        </w:rPr>
        <w:t>&lt;4&gt; Рекомендуемый до 31.12.2020 года.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3" w:name="P2390"/>
      <w:bookmarkEnd w:id="13"/>
      <w:r w:rsidRPr="00894C5A">
        <w:rPr>
          <w:sz w:val="20"/>
        </w:rPr>
        <w:t>&lt;5&gt; При наличии сурдологического кабинета.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4" w:name="P2391"/>
      <w:bookmarkEnd w:id="14"/>
      <w:r w:rsidRPr="00894C5A">
        <w:rPr>
          <w:sz w:val="20"/>
        </w:rPr>
        <w:t>&lt;6&gt; При наличии детского стоматологического отделения.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15" w:name="P2392"/>
      <w:bookmarkEnd w:id="15"/>
      <w:r w:rsidRPr="00894C5A">
        <w:rPr>
          <w:sz w:val="20"/>
        </w:rPr>
        <w:t>&lt;7&gt; При наличии детского травматологического пункта.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7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ПРАВИЛА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ОРГАНИЗАЦИИ ДЕЯТЕЛЬНОСТИ 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КОНСУЛЬТАТИВНО-ДИАГНОСТИЧЕСКОГО ЦЕНТРА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1. Настоящие Правила устанавливают порядок организации деятельности детского консультативно-диагностического центра, за исключением консультативно-диагностического центра для детей с различными проявлениями туберкулезной инфекции.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Детский консультативно-диагностический центр (далее - КДЦ) является самостоятельной медицинской организацией или структурным подразделением медицинской организации или иной организации, осуществляющей медицинскую деятельность (далее - медицинская организация), и создается для оказания первичной специализированной медико-санитарной помощи в населенных пунктах с детским населением не менее 100 тысяч.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3. Руководство КДЦ, созданного как самостоятельная медицинская организация, осуществляет главный врач (начальник), а руководство КДЦ, созданного как структурное подразделение медицинской организации, осуществляет заместитель главного врача медицинской организации (заведующий отделением), в составе </w:t>
      </w:r>
      <w:r w:rsidRPr="00894C5A">
        <w:rPr>
          <w:sz w:val="20"/>
        </w:rPr>
        <w:lastRenderedPageBreak/>
        <w:t>которого создано КДЦ.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4. Структура и штатная численность КДЦ устанавливается его учредителем или руководителем медицинской организации, в составе которой создан КДЦ, исходя из объема проводимой лечебно-профилактической работы, структуры заболеваемости детей и численности обслуживаемого детского населения с учетом рекомендуемых штатных нормативов согласно </w:t>
      </w:r>
      <w:hyperlink w:anchor="P2451" w:history="1">
        <w:r w:rsidRPr="00894C5A">
          <w:rPr>
            <w:color w:val="0000FF"/>
            <w:sz w:val="20"/>
          </w:rPr>
          <w:t>приложению N 8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5. На должность главного врача и заместителя главного врача/заведующего отделением КДЦ назначается медицинский работник, соответствующий </w:t>
      </w:r>
      <w:hyperlink r:id="rId40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&lt;1&gt;, по специальности "педиатрия", "лечебное дело" или "организация здравоохранения и общественное здоровье", имеющий стаж работы по данной специальности не менее 5 лет.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&lt;1&gt;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6. Основными функциями КДЦ являются: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диагностического обследования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детям аппаратных, инструментальных и лабораторных диагностических исследований;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оказание первичной специализированной медико-санитарной помощи детям врачами-специалистами по специальностям, предусмотренным </w:t>
      </w:r>
      <w:hyperlink r:id="rId41" w:history="1">
        <w:r w:rsidRPr="00894C5A">
          <w:rPr>
            <w:color w:val="0000FF"/>
            <w:sz w:val="20"/>
          </w:rPr>
          <w:t>Номенклатурой</w:t>
        </w:r>
      </w:hyperlink>
      <w:r w:rsidRPr="00894C5A">
        <w:rPr>
          <w:sz w:val="20"/>
        </w:rPr>
        <w:t xml:space="preserve"> специальностей специалистов, имеющих медицинское и фармацевтическое образование, утвержденной приказом Министерства здравоохранения Российской Федерации от 7 октября 2015 г. N 700н &lt;2&gt;;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&lt;2&gt; Зарегистрирован Министерством юстиции Российской Федерации 12 ноября 2015 г., регистрационный N 39696.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подготовка заключения по дальнейшему развитию заболевания и рекомендаций по дальнейшему лечению ребенка, после проведения консультативно-диагностических мероприятий;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мероприятий по внедрению современных методов диагностики и профилактики детских заболеваний и патологических состояний детского возраста;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проведение клинико-эпидемиологического анализа уровня и структуры заболеваемости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участие в организации семинаров, конференций, выставок по проблемам педиатрии;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предоставление первичных данных о медицинской деятельности для информационных систем в сфере здравоохранения &lt;3&gt;;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&lt;3&gt; </w:t>
      </w:r>
      <w:hyperlink r:id="rId42" w:history="1">
        <w:r w:rsidRPr="00894C5A">
          <w:rPr>
            <w:color w:val="0000FF"/>
            <w:sz w:val="20"/>
          </w:rPr>
          <w:t>Часть 1 статьи 91</w:t>
        </w:r>
      </w:hyperlink>
      <w:r w:rsidRPr="00894C5A"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организация и проведение консультаций и (или) участие в консилиуме врачей, в том числе с применением телемедицинских технологий в </w:t>
      </w:r>
      <w:hyperlink r:id="rId43" w:history="1">
        <w:r w:rsidRPr="00894C5A">
          <w:rPr>
            <w:color w:val="0000FF"/>
            <w:sz w:val="20"/>
          </w:rPr>
          <w:t>порядке</w:t>
        </w:r>
      </w:hyperlink>
      <w:r w:rsidRPr="00894C5A">
        <w:rPr>
          <w:sz w:val="20"/>
        </w:rPr>
        <w:t>, утвержденном приказом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технологий". &lt;4&gt;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lastRenderedPageBreak/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&lt;4&gt; Зарегистрирован Министерством юстиции Российской Федерации 9 января 2018 г., регистрационный N 49577.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7. Оснащение КДЦ осуществляется в соответствии со стандартом оснащения медицинской организации третьей группы, оказывающей первичную специализированную медико-санитарную помощь детям, предусмотренным </w:t>
      </w:r>
      <w:hyperlink w:anchor="P563" w:history="1">
        <w:r w:rsidRPr="00894C5A">
          <w:rPr>
            <w:color w:val="0000FF"/>
            <w:sz w:val="20"/>
          </w:rPr>
          <w:t>приложением N 6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8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"__" _________ 2018 г. N ___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16" w:name="P2451"/>
      <w:bookmarkEnd w:id="16"/>
      <w:r w:rsidRPr="00894C5A">
        <w:rPr>
          <w:sz w:val="20"/>
        </w:rPr>
        <w:t>РЕКОМЕНДУЕМЫЕ ШТАТНЫЕ НОРМАТИВЫ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ДЕТСКОГО КОНСУЛЬТАТИВНО-ДИАГНОСТИЧЕСКОГО ЦЕНТРА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(НА 100 ТЫС. ДЕТЕЙ)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6180"/>
        <w:gridCol w:w="2211"/>
      </w:tblGrid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Наименование должности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Количество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Главный врач (начальник)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Заместитель главного врача (начальника)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Заведующий детским консультативно-диагностическим центром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Врач-рентгенолог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Рентгенолаборант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ультразвуковой диагностики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Врач-эндоскопист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функциональной диагностики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клинической лабораторной диагностики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Врач-аллерголог-иммунолог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Врач-пульмонолог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Врач-гастроэнтеролог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Врач-невролог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Врач-нефролог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- детский уролог-андролог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Врач-акушер-гинеколог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lastRenderedPageBreak/>
              <w:t>17.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Врач-педиатр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- детский хирург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Врач-травматолог-ортопед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- детский кардиолог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Врач-ревматолог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22.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Врач-инфекционист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23.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Врач-офтальмолог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24.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Врач-оториноларинголог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25.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- детский эндокринолог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26.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Врач-гематолог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27.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 - детский онколог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28.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психолог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29.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Логопед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 должности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30.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Медицинская сестра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по числу врачебных должностей</w:t>
            </w:r>
          </w:p>
        </w:tc>
      </w:tr>
      <w:tr w:rsidR="00894C5A" w:rsidRPr="00894C5A">
        <w:tc>
          <w:tcPr>
            <w:tcW w:w="696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31.</w:t>
            </w:r>
          </w:p>
        </w:tc>
        <w:tc>
          <w:tcPr>
            <w:tcW w:w="6180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Медицинский технолог, медицинский лабораторный техник, фельдшер-лаборант</w:t>
            </w:r>
          </w:p>
        </w:tc>
        <w:tc>
          <w:tcPr>
            <w:tcW w:w="221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 должностей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9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"__" _________ 2018 г. N ___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ПРАВИЛА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ОРГАНИЗАЦИИ ДЕЯТЕЛЬНОСТИ ДНЕВНОГО СТАЦИОНАРА ДЕТСКОЙ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ПОЛИКЛИНИКИ (ДЕТСКОГО ПОЛИКЛИНИЧЕСКОГО 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1. Настоящие Правила устанавливают порядок организации деятельности дневного стационара детской поликлиники (детского поликлинического отделения) (далее - дневной стационар).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2. Дневной стационар является структурным подразделением медицинской организации и организуется для оказания первичной медико-санитарной помощи детям при заболеваниях и состояниях, не требующих круглосуточного медицинского наблюдения.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3. На должность заведующего дневным стационаром-врача - педиатра назначается специалист, соответствующий </w:t>
      </w:r>
      <w:hyperlink r:id="rId44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2015 г. N 707н &lt;1&gt; (далее - Квалификационные требования), по специальности "педиатрия", имеющий стаж работы по </w:t>
      </w:r>
      <w:r w:rsidRPr="00894C5A">
        <w:rPr>
          <w:sz w:val="20"/>
        </w:rPr>
        <w:lastRenderedPageBreak/>
        <w:t>данной специальности не менее 5 лет.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&lt;1&gt; 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4. На должность врача-педиатра дневного стационара назначается специалист, соответствующий </w:t>
      </w:r>
      <w:hyperlink r:id="rId45" w:history="1">
        <w:r w:rsidRPr="00894C5A">
          <w:rPr>
            <w:color w:val="0000FF"/>
            <w:sz w:val="20"/>
          </w:rPr>
          <w:t>Квалификационным требованиям</w:t>
        </w:r>
      </w:hyperlink>
      <w:r w:rsidRPr="00894C5A">
        <w:rPr>
          <w:sz w:val="20"/>
        </w:rPr>
        <w:t xml:space="preserve"> по специальности "педиатрия" без предъявлений требований к стажу работы.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5. Структура и штатная численность дневного стационара устанавливаются руководителем медицинской организации, в составе которого создан дневной стационар, исходя из объема проводимой лечебно-диагностической работы и численности обслуживаемого детского населения согласно </w:t>
      </w:r>
      <w:hyperlink w:anchor="P2618" w:history="1">
        <w:r w:rsidRPr="00894C5A">
          <w:rPr>
            <w:color w:val="0000FF"/>
            <w:sz w:val="20"/>
          </w:rPr>
          <w:t>приложению N 10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6. Число коек и профиль дневного стационара определяются руководителем медицинской организации, в составе которой он создан, с учетом заболеваемости детского населения.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7. В соответствии с профилем койки дневного пребывания являются структурной частью коечного фонда отделения (палаты) медицинской организации.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8. Работа дневного стационара с учетом объемов проводимых медицинских мероприятий осуществляется в 2 смены.</w:t>
      </w:r>
      <w:bookmarkStart w:id="17" w:name="_GoBack"/>
      <w:bookmarkEnd w:id="17"/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9. В дневном стационаре рекомендуется предусматривать: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процедурную;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приема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помещения (палаты) для размещения детей;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врачей;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медицинских работников;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комнату для приема пищи;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хранения чистого белья;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сбора грязного белья;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санитарную комнату;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помещение для уборочного инвентаря и приготовления дезинфицирующих растворов;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туалетную комнату для медицинских работников;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туалетную комнату для детей и их родителей;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комнату для отдыха родителей.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10. Основными функциями дневного стационара являются: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наблюдение и лечение детей после оказания медицинской помощи в стационарных условиях;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проведение профилактических, диагностических, лечебных и реабилитационных мероприятий детям, </w:t>
      </w:r>
      <w:r w:rsidRPr="00894C5A">
        <w:rPr>
          <w:sz w:val="20"/>
        </w:rPr>
        <w:lastRenderedPageBreak/>
        <w:t>не требующим круглосуточного медицинского наблюдения, в том числе в случаях, когда проведение указанных мероприятий требует специальной подготовки;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выполнение индивидуальных программ по медицинской реабилитации и абилитации ребенка-инвалида;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разработка и внедрение новых методов диагностики, лечения и медицинской реабилитации;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оказание консультативной и организационно-методической помощи врачам - специалистам медицинских организаций;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предоставление первичных данных о медицинской деятельности для информационных систем в сфере здравоохранения &lt;2&gt;.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 xml:space="preserve">&lt;2&gt; </w:t>
      </w:r>
      <w:hyperlink r:id="rId46" w:history="1">
        <w:r w:rsidRPr="00894C5A">
          <w:rPr>
            <w:color w:val="0000FF"/>
            <w:sz w:val="20"/>
          </w:rPr>
          <w:t>Часть 1 статьи 91</w:t>
        </w:r>
      </w:hyperlink>
      <w:r w:rsidRPr="00894C5A">
        <w:rPr>
          <w:sz w:val="20"/>
        </w:rPr>
        <w:t xml:space="preserve"> Федерального закона от 21 ноября 2011 г. N 323-ФЗ (Собрание законодательства Российской Федерации, 2011, N 48, ст. 6724).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 xml:space="preserve">11. Оснащение дневного стационара осуществляется в соответствии со стандартом оснащения и профилем патологии, предусмотренным </w:t>
      </w:r>
      <w:hyperlink w:anchor="P2654" w:history="1">
        <w:r w:rsidRPr="00894C5A">
          <w:rPr>
            <w:color w:val="0000FF"/>
            <w:sz w:val="20"/>
          </w:rPr>
          <w:t>приложением N 11</w:t>
        </w:r>
      </w:hyperlink>
      <w:r w:rsidRPr="00894C5A">
        <w:rPr>
          <w:sz w:val="20"/>
        </w:rPr>
        <w:t xml:space="preserve"> к Положению об организации оказания первичной медико-санитарной помощи детям, утвержденному настоящим приказом.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r w:rsidRPr="00894C5A">
        <w:rPr>
          <w:sz w:val="20"/>
        </w:rPr>
        <w:t>12. Дневной стационар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t>Приложение N 10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18" w:name="P2618"/>
      <w:bookmarkEnd w:id="18"/>
      <w:r w:rsidRPr="00894C5A">
        <w:rPr>
          <w:sz w:val="20"/>
        </w:rPr>
        <w:t>РЕКОМЕНДУЕМЫЕ ШТАТНЫЕ НОРМАТИВЫ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ДНЕВНОГО СТАЦИОНАРА ДЕТСКОЙ ПОЛИКЛИНИКИ (ДЕТСКОГО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ПОЛИКЛИНИЧЕСКОГО ОТДЕЛЕНИЯ) (ИЗ РАСЧЕТА 30 КОЕК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ДЛЯ ОБЕСПЕЧЕНИЯ ДВУСМЕННОЙ РАБОТЫ)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179"/>
        <w:gridCol w:w="2381"/>
      </w:tblGrid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Наименование должности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Количество должностей</w:t>
            </w:r>
          </w:p>
        </w:tc>
      </w:tr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Заведующий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Старшая медицинская сестра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1 должность</w:t>
            </w:r>
          </w:p>
        </w:tc>
      </w:tr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Врач-педиатр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Медицинская сестра палатная (постовая)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  <w:tr w:rsidR="00894C5A" w:rsidRPr="00894C5A">
        <w:tc>
          <w:tcPr>
            <w:tcW w:w="510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6179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Младшая медицинская сестра по уходу за больными</w:t>
            </w:r>
          </w:p>
        </w:tc>
        <w:tc>
          <w:tcPr>
            <w:tcW w:w="2381" w:type="dxa"/>
          </w:tcPr>
          <w:p w:rsidR="00894C5A" w:rsidRPr="00894C5A" w:rsidRDefault="00894C5A">
            <w:pPr>
              <w:pStyle w:val="ConsPlusNormal"/>
              <w:rPr>
                <w:sz w:val="20"/>
              </w:rPr>
            </w:pPr>
            <w:r w:rsidRPr="00894C5A">
              <w:rPr>
                <w:sz w:val="20"/>
              </w:rPr>
              <w:t>4 должности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right"/>
        <w:outlineLvl w:val="1"/>
        <w:rPr>
          <w:sz w:val="20"/>
        </w:rPr>
      </w:pPr>
      <w:r w:rsidRPr="00894C5A">
        <w:rPr>
          <w:sz w:val="20"/>
        </w:rPr>
        <w:lastRenderedPageBreak/>
        <w:t>Приложение N 11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к Положению об организации оказания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первичной медико-санитарной помощи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детям, утвержденному приказом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Министерства здравоохранения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Российской Федерации</w:t>
      </w:r>
    </w:p>
    <w:p w:rsidR="00894C5A" w:rsidRPr="00894C5A" w:rsidRDefault="00894C5A">
      <w:pPr>
        <w:pStyle w:val="ConsPlusNormal"/>
        <w:jc w:val="right"/>
        <w:rPr>
          <w:sz w:val="20"/>
        </w:rPr>
      </w:pPr>
      <w:r w:rsidRPr="00894C5A">
        <w:rPr>
          <w:sz w:val="20"/>
        </w:rPr>
        <w:t>от 7 марта 2018 г. N 92н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Title"/>
        <w:jc w:val="center"/>
        <w:rPr>
          <w:sz w:val="20"/>
        </w:rPr>
      </w:pPr>
      <w:bookmarkStart w:id="19" w:name="P2654"/>
      <w:bookmarkEnd w:id="19"/>
      <w:r w:rsidRPr="00894C5A">
        <w:rPr>
          <w:sz w:val="20"/>
        </w:rPr>
        <w:t>СТАНДАРТ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ОСНАЩЕНИЯ ДНЕВНОГО СТАЦИОНАРА ДЕТСКОЙ ПОЛИКЛИНИКИ</w:t>
      </w:r>
    </w:p>
    <w:p w:rsidR="00894C5A" w:rsidRPr="00894C5A" w:rsidRDefault="00894C5A">
      <w:pPr>
        <w:pStyle w:val="ConsPlusTitle"/>
        <w:jc w:val="center"/>
        <w:rPr>
          <w:sz w:val="20"/>
        </w:rPr>
      </w:pPr>
      <w:r w:rsidRPr="00894C5A">
        <w:rPr>
          <w:sz w:val="20"/>
        </w:rPr>
        <w:t>(ДЕТСКОГО ПОЛИКЛИНИЧЕСКОГО ОТДЕЛЕНИЯ)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N п/п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 xml:space="preserve">Наименование оборудования (оснащения) </w:t>
            </w:r>
            <w:hyperlink w:anchor="P2704" w:history="1">
              <w:r w:rsidRPr="00894C5A">
                <w:rPr>
                  <w:color w:val="0000FF"/>
                  <w:sz w:val="20"/>
                </w:rPr>
                <w:t>&lt;*&gt;</w:t>
              </w:r>
            </w:hyperlink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Функциональная кровать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Кровать для детей грудного возраста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3.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Ростомер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4.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Негатоскоп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5.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Холодильник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6.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Бактерицидный облучатель воздуха, в том числе переносной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7.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Пульсоксиметр портативный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8.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Весы электронные для детей до 1 года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9.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Весы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10.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Стол инструментальный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11.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Пеленальный стол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12.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Стетофонендоскоп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13.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Шпатель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14.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Термометр медицинский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15.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Термометр комнатный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16.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Тонометр для измерения артериального давления с манжетами для детей разного возраста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17.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Инфузомат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18.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Емкость для дезинфекции инструментария и расходных материалов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19.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Емкость для сбора бытовых и медицинских отходов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20.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Ширма</w:t>
            </w:r>
          </w:p>
        </w:tc>
      </w:tr>
      <w:tr w:rsidR="00894C5A" w:rsidRPr="00894C5A">
        <w:tc>
          <w:tcPr>
            <w:tcW w:w="567" w:type="dxa"/>
          </w:tcPr>
          <w:p w:rsidR="00894C5A" w:rsidRPr="00894C5A" w:rsidRDefault="00894C5A">
            <w:pPr>
              <w:pStyle w:val="ConsPlusNormal"/>
              <w:jc w:val="center"/>
              <w:rPr>
                <w:sz w:val="20"/>
              </w:rPr>
            </w:pPr>
            <w:r w:rsidRPr="00894C5A">
              <w:rPr>
                <w:sz w:val="20"/>
              </w:rPr>
              <w:t>21.</w:t>
            </w:r>
          </w:p>
        </w:tc>
        <w:tc>
          <w:tcPr>
            <w:tcW w:w="8504" w:type="dxa"/>
          </w:tcPr>
          <w:p w:rsidR="00894C5A" w:rsidRPr="00894C5A" w:rsidRDefault="00894C5A">
            <w:pPr>
              <w:pStyle w:val="ConsPlusNormal"/>
              <w:jc w:val="both"/>
              <w:rPr>
                <w:sz w:val="20"/>
              </w:rPr>
            </w:pPr>
            <w:r w:rsidRPr="00894C5A">
              <w:rPr>
                <w:sz w:val="20"/>
              </w:rPr>
              <w:t>Столик для перевозки пищи</w:t>
            </w:r>
          </w:p>
        </w:tc>
      </w:tr>
    </w:tbl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ind w:firstLine="540"/>
        <w:jc w:val="both"/>
        <w:rPr>
          <w:sz w:val="20"/>
        </w:rPr>
      </w:pPr>
      <w:r w:rsidRPr="00894C5A">
        <w:rPr>
          <w:sz w:val="20"/>
        </w:rPr>
        <w:t>--------------------------------</w:t>
      </w:r>
    </w:p>
    <w:p w:rsidR="00894C5A" w:rsidRPr="00894C5A" w:rsidRDefault="00894C5A">
      <w:pPr>
        <w:pStyle w:val="ConsPlusNormal"/>
        <w:spacing w:before="220"/>
        <w:ind w:firstLine="540"/>
        <w:jc w:val="both"/>
        <w:rPr>
          <w:sz w:val="20"/>
        </w:rPr>
      </w:pPr>
      <w:bookmarkStart w:id="20" w:name="P2704"/>
      <w:bookmarkEnd w:id="20"/>
      <w:r w:rsidRPr="00894C5A">
        <w:rPr>
          <w:sz w:val="20"/>
        </w:rPr>
        <w:t>&lt;*&gt; Количество оборудования не менее 1.</w:t>
      </w: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jc w:val="both"/>
        <w:rPr>
          <w:sz w:val="20"/>
        </w:rPr>
      </w:pPr>
    </w:p>
    <w:p w:rsidR="00894C5A" w:rsidRPr="00894C5A" w:rsidRDefault="00894C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0"/>
        </w:rPr>
      </w:pPr>
    </w:p>
    <w:p w:rsidR="00C87CBB" w:rsidRPr="00894C5A" w:rsidRDefault="00C87CBB">
      <w:pPr>
        <w:rPr>
          <w:sz w:val="20"/>
          <w:szCs w:val="20"/>
        </w:rPr>
      </w:pPr>
    </w:p>
    <w:sectPr w:rsidR="00C87CBB" w:rsidRPr="00894C5A" w:rsidSect="00D7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5A"/>
    <w:rsid w:val="00894C5A"/>
    <w:rsid w:val="00C8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5102-2BEA-425E-9251-F239DB98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94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9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94C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94C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4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94C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94C5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8405FCE1BC7C772B8325CB10FC8A76CF1F63C90A0F2356C71B34C53DCB01A0FC91C79201D09122E0B12C611D34FF39C23F2D25E68ECF5Y1U7F" TargetMode="External"/><Relationship Id="rId13" Type="http://schemas.openxmlformats.org/officeDocument/2006/relationships/hyperlink" Target="consultantplus://offline/ref=04E8405FCE1BC7C772B8325CB10FC8A76CFDFC3695A7F2356C71B34C53DCB01A1DC9447522181415281E449757Y8U7F" TargetMode="External"/><Relationship Id="rId18" Type="http://schemas.openxmlformats.org/officeDocument/2006/relationships/hyperlink" Target="consultantplus://offline/ref=04E8405FCE1BC7C772B8325CB10FC8A76CFFFC3C9AA0F2356C71B34C53DCB01A1DC9447522181415281E449757Y8U7F" TargetMode="External"/><Relationship Id="rId26" Type="http://schemas.openxmlformats.org/officeDocument/2006/relationships/hyperlink" Target="consultantplus://offline/ref=04E8405FCE1BC7C772B8325CB10FC8A76CFFFC3C9AA0F2356C71B34C53DCB01A1DC9447522181415281E449757Y8U7F" TargetMode="External"/><Relationship Id="rId39" Type="http://schemas.openxmlformats.org/officeDocument/2006/relationships/hyperlink" Target="consultantplus://offline/ref=36ACDCEAA105F20BFD5185AA792ECE369BE7D445D6FCC6BE1F8E5B50D5CBCBAFB873957A8FB65969638DA7691946E4A117E8C1D7D08A761FZ8UC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4E8405FCE1BC7C772B8325CB10FC8A76DF1F83192A3F2356C71B34C53DCB01A0FC91C79201D0A14210B12C611D34FF39C23F2D25E68ECF5Y1U7F" TargetMode="External"/><Relationship Id="rId34" Type="http://schemas.openxmlformats.org/officeDocument/2006/relationships/hyperlink" Target="consultantplus://offline/ref=04E8405FCE1BC7C772B8325CB10FC8A76CFDFC3695A7F2356C71B34C53DCB01A0FC91C79201D0A152B0B12C611D34FF39C23F2D25E68ECF5Y1U7F" TargetMode="External"/><Relationship Id="rId42" Type="http://schemas.openxmlformats.org/officeDocument/2006/relationships/hyperlink" Target="consultantplus://offline/ref=36ACDCEAA105F20BFD5185AA792ECE369AE6DB4BD3FCC6BE1F8E5B50D5CBCBAFB87395798BB3523C34C2A6355F16F7A212E8C2D7CCZ8U9F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04E8405FCE1BC7C772B8325CB10FC8A76CF1F63C90A0F2356C71B34C53DCB01A0FC91C79201D09122C0B12C611D34FF39C23F2D25E68ECF5Y1U7F" TargetMode="External"/><Relationship Id="rId12" Type="http://schemas.openxmlformats.org/officeDocument/2006/relationships/hyperlink" Target="consultantplus://offline/ref=04E8405FCE1BC7C772B8325CB10FC8A76CFDFC3695A7F2356C71B34C53DCB01A0FC91C79201D0A152B0B12C611D34FF39C23F2D25E68ECF5Y1U7F" TargetMode="External"/><Relationship Id="rId17" Type="http://schemas.openxmlformats.org/officeDocument/2006/relationships/hyperlink" Target="consultantplus://offline/ref=04E8405FCE1BC7C772B8325CB10FC8A76CFFFC3C9AA0F2356C71B34C53DCB01A0FC91C79201D0A152A0B12C611D34FF39C23F2D25E68ECF5Y1U7F" TargetMode="External"/><Relationship Id="rId25" Type="http://schemas.openxmlformats.org/officeDocument/2006/relationships/hyperlink" Target="consultantplus://offline/ref=04E8405FCE1BC7C772B8325CB10FC8A76CFFFC3C9AA0F2356C71B34C53DCB01A0FC91C79201D0A152A0B12C611D34FF39C23F2D25E68ECF5Y1U7F" TargetMode="External"/><Relationship Id="rId33" Type="http://schemas.openxmlformats.org/officeDocument/2006/relationships/hyperlink" Target="consultantplus://offline/ref=04E8405FCE1BC7C772B8325CB10FC8A76CFDFC3695A7F2356C71B34C53DCB01A1DC9447522181415281E449757Y8U7F" TargetMode="External"/><Relationship Id="rId38" Type="http://schemas.openxmlformats.org/officeDocument/2006/relationships/hyperlink" Target="consultantplus://offline/ref=04E8405FCE1BC7C772B8325CB10FC8A76CF0F83593A6F2356C71B34C53DCB01A1DC9447522181415281E449757Y8U7F" TargetMode="External"/><Relationship Id="rId46" Type="http://schemas.openxmlformats.org/officeDocument/2006/relationships/hyperlink" Target="consultantplus://offline/ref=36ACDCEAA105F20BFD5185AA792ECE369AE6DB4BD3FCC6BE1F8E5B50D5CBCBAFB87395798BB3523C34C2A6355F16F7A212E8C2D7CCZ8U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4E8405FCE1BC7C772B8325CB10FC8A76CFCF7329BA0F2356C71B34C53DCB01A1DC9447522181415281E449757Y8U7F" TargetMode="External"/><Relationship Id="rId20" Type="http://schemas.openxmlformats.org/officeDocument/2006/relationships/hyperlink" Target="consultantplus://offline/ref=04E8405FCE1BC7C772B8325CB10FC8A76CFDFC3695A7F2356C71B34C53DCB01A1DC9447522181415281E449757Y8U7F" TargetMode="External"/><Relationship Id="rId29" Type="http://schemas.openxmlformats.org/officeDocument/2006/relationships/hyperlink" Target="consultantplus://offline/ref=04E8405FCE1BC7C772B8325CB10FC8A76CFEFF3494A0F2356C71B34C53DCB01A1DC9447522181415281E449757Y8U7F" TargetMode="External"/><Relationship Id="rId41" Type="http://schemas.openxmlformats.org/officeDocument/2006/relationships/hyperlink" Target="consultantplus://offline/ref=36ACDCEAA105F20BFD5185AA792ECE369AEAD141D6FBC6BE1F8E5B50D5CBCBAFB873957A8FB65969668DA7691946E4A117E8C1D7D08A761FZ8U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8405FCE1BC7C772B8325CB10FC8A76CF1F63C90A0F2356C71B34C53DCB01A0FC91C7B251E01407944139A57835CF09923F1D242Y6UBF" TargetMode="External"/><Relationship Id="rId11" Type="http://schemas.openxmlformats.org/officeDocument/2006/relationships/hyperlink" Target="consultantplus://offline/ref=04E8405FCE1BC7C772B8325CB10FC8A76CF1F63C90A0F2356C71B34C53DCB01A0FC91C79201D08112C0B12C611D34FF39C23F2D25E68ECF5Y1U7F" TargetMode="External"/><Relationship Id="rId24" Type="http://schemas.openxmlformats.org/officeDocument/2006/relationships/hyperlink" Target="consultantplus://offline/ref=04E8405FCE1BC7C772B8325CB10FC8A76EF0FA3C93A1F2356C71B34C53DCB01A1DC9447522181415281E449757Y8U7F" TargetMode="External"/><Relationship Id="rId32" Type="http://schemas.openxmlformats.org/officeDocument/2006/relationships/hyperlink" Target="consultantplus://offline/ref=04E8405FCE1BC7C772B8325CB10FC8A76CFDFC3695A7F2356C71B34C53DCB01A0FC91C79201D0A152B0B12C611D34FF39C23F2D25E68ECF5Y1U7F" TargetMode="External"/><Relationship Id="rId37" Type="http://schemas.openxmlformats.org/officeDocument/2006/relationships/hyperlink" Target="consultantplus://offline/ref=04E8405FCE1BC7C772B8325CB10FC8A76CFCF73392A2F2356C71B34C53DCB01A1DC9447522181415281E449757Y8U7F" TargetMode="External"/><Relationship Id="rId40" Type="http://schemas.openxmlformats.org/officeDocument/2006/relationships/hyperlink" Target="consultantplus://offline/ref=36ACDCEAA105F20BFD5185AA792ECE369AE8D14BD9FCC6BE1F8E5B50D5CBCBAFB873957A8FB65969678DA7691946E4A117E8C1D7D08A761FZ8UCF" TargetMode="External"/><Relationship Id="rId45" Type="http://schemas.openxmlformats.org/officeDocument/2006/relationships/hyperlink" Target="consultantplus://offline/ref=36ACDCEAA105F20BFD5185AA792ECE369AE8D14BD9FCC6BE1F8E5B50D5CBCBAFB873957A8FB65969678DA7691946E4A117E8C1D7D08A761FZ8UCF" TargetMode="External"/><Relationship Id="rId5" Type="http://schemas.openxmlformats.org/officeDocument/2006/relationships/hyperlink" Target="consultantplus://offline/ref=04E8405FCE1BC7C772B8325CB10FC8A76CF1F83595A6F2356C71B34C53DCB01A0FC91C79201D0A152E0B12C611D34FF39C23F2D25E68ECF5Y1U7F" TargetMode="External"/><Relationship Id="rId15" Type="http://schemas.openxmlformats.org/officeDocument/2006/relationships/hyperlink" Target="consultantplus://offline/ref=04E8405FCE1BC7C772B8325CB10FC8A76CFCF7329BA0F2356C71B34C53DCB01A1DC9447522181415281E449757Y8U7F" TargetMode="External"/><Relationship Id="rId23" Type="http://schemas.openxmlformats.org/officeDocument/2006/relationships/hyperlink" Target="consultantplus://offline/ref=04E8405FCE1BC7C772B8325CB10FC8A76CF0F83593A6F2356C71B34C53DCB01A1DC9447522181415281E449757Y8U7F" TargetMode="External"/><Relationship Id="rId28" Type="http://schemas.openxmlformats.org/officeDocument/2006/relationships/hyperlink" Target="consultantplus://offline/ref=04E8405FCE1BC7C772B8325CB10FC8A76CFEFF3494A3F2356C71B34C53DCB01A1DC9447522181415281E449757Y8U7F" TargetMode="External"/><Relationship Id="rId36" Type="http://schemas.openxmlformats.org/officeDocument/2006/relationships/hyperlink" Target="consultantplus://offline/ref=04E8405FCE1BC7C772B8325CB10FC8A76DF1F83192A3F2356C71B34C53DCB01A1DC9447522181415281E449757Y8U7F" TargetMode="External"/><Relationship Id="rId10" Type="http://schemas.openxmlformats.org/officeDocument/2006/relationships/hyperlink" Target="consultantplus://offline/ref=04E8405FCE1BC7C772B8325CB10FC8A76CFCF7329BA5F2356C71B34C53DCB01A1DC9447522181415281E449757Y8U7F" TargetMode="External"/><Relationship Id="rId19" Type="http://schemas.openxmlformats.org/officeDocument/2006/relationships/hyperlink" Target="consultantplus://offline/ref=04E8405FCE1BC7C772B8325CB10FC8A76CFDFC3695A7F2356C71B34C53DCB01A0FC91C79201D0A152B0B12C611D34FF39C23F2D25E68ECF5Y1U7F" TargetMode="External"/><Relationship Id="rId31" Type="http://schemas.openxmlformats.org/officeDocument/2006/relationships/hyperlink" Target="consultantplus://offline/ref=04E8405FCE1BC7C772B8325CB10FC8A76CFEFF3494A3F2356C71B34C53DCB01A1DC9447522181415281E449757Y8U7F" TargetMode="External"/><Relationship Id="rId44" Type="http://schemas.openxmlformats.org/officeDocument/2006/relationships/hyperlink" Target="consultantplus://offline/ref=36ACDCEAA105F20BFD5185AA792ECE369AE8D14BD9FCC6BE1F8E5B50D5CBCBAFB873957A8FB65969678DA7691946E4A117E8C1D7D08A761FZ8U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4E8405FCE1BC7C772B8325CB10FC8A76CF1F63C90A0F2356C71B34C53DCB01A0FC91C79201D08132B0B12C611D34FF39C23F2D25E68ECF5Y1U7F" TargetMode="External"/><Relationship Id="rId14" Type="http://schemas.openxmlformats.org/officeDocument/2006/relationships/hyperlink" Target="consultantplus://offline/ref=04E8405FCE1BC7C772B8325CB10FC8A76DF1F83192A3F2356C71B34C53DCB01A0FC91C79201D0A14210B12C611D34FF39C23F2D25E68ECF5Y1U7F" TargetMode="External"/><Relationship Id="rId22" Type="http://schemas.openxmlformats.org/officeDocument/2006/relationships/hyperlink" Target="consultantplus://offline/ref=04E8405FCE1BC7C772B8325CB10FC8A76CF1F63C90A0F2356C71B34C53DCB01A0FC91C7A241801407944139A57835CF09923F1D242Y6UBF" TargetMode="External"/><Relationship Id="rId27" Type="http://schemas.openxmlformats.org/officeDocument/2006/relationships/hyperlink" Target="consultantplus://offline/ref=04E8405FCE1BC7C772B8325CB10FC8A76CFFFC3C9AA0F2356C71B34C53DCB01A0FC91C79201D0A152A0B12C611D34FF39C23F2D25E68ECF5Y1U7F" TargetMode="External"/><Relationship Id="rId30" Type="http://schemas.openxmlformats.org/officeDocument/2006/relationships/hyperlink" Target="consultantplus://offline/ref=04E8405FCE1BC7C772B8325CB10FC8A76CFEFF3494A1F2356C71B34C53DCB01A1DC9447522181415281E449757Y8U7F" TargetMode="External"/><Relationship Id="rId35" Type="http://schemas.openxmlformats.org/officeDocument/2006/relationships/hyperlink" Target="consultantplus://offline/ref=04E8405FCE1BC7C772B8325CB10FC8A76CF1F63C90A0F2356C71B34C53DCB01A0FC91C79201D0D1D2B0B12C611D34FF39C23F2D25E68ECF5Y1U7F" TargetMode="External"/><Relationship Id="rId43" Type="http://schemas.openxmlformats.org/officeDocument/2006/relationships/hyperlink" Target="consultantplus://offline/ref=36ACDCEAA105F20BFD5185AA792ECE369BE6D546D1FFC6BE1F8E5B50D5CBCBAFB873957A8FB659686C8DA7691946E4A117E8C1D7D08A761FZ8UCF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25173</Words>
  <Characters>143490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2021-10-25T05:20:00Z</dcterms:created>
  <dcterms:modified xsi:type="dcterms:W3CDTF">2021-10-25T05:21:00Z</dcterms:modified>
</cp:coreProperties>
</file>